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color w:val="000000"/>
          <w:sz w:val="52"/>
          <w:szCs w:val="52"/>
        </w:rPr>
      </w:pPr>
    </w:p>
    <w:p>
      <w:pPr>
        <w:pStyle w:val="16"/>
        <w:jc w:val="center"/>
        <w:rPr>
          <w:rFonts w:ascii="黑体" w:hAnsi="黑体" w:eastAsia="黑体"/>
          <w:spacing w:val="30"/>
          <w:kern w:val="52"/>
          <w:sz w:val="44"/>
          <w:szCs w:val="44"/>
        </w:rPr>
      </w:pPr>
      <w:r>
        <w:rPr>
          <w:rFonts w:hint="eastAsia" w:ascii="黑体" w:hAnsi="黑体" w:eastAsia="黑体"/>
          <w:spacing w:val="30"/>
          <w:kern w:val="52"/>
          <w:sz w:val="44"/>
          <w:szCs w:val="44"/>
        </w:rPr>
        <w:t>广西水利电力职业技术学院</w:t>
      </w:r>
    </w:p>
    <w:p>
      <w:pPr>
        <w:pStyle w:val="16"/>
        <w:jc w:val="center"/>
        <w:rPr>
          <w:rFonts w:ascii="黑体" w:hAnsi="黑体" w:eastAsia="黑体"/>
          <w:spacing w:val="28"/>
          <w:sz w:val="44"/>
          <w:szCs w:val="44"/>
        </w:rPr>
      </w:pPr>
      <w:r>
        <w:rPr>
          <w:rFonts w:ascii="黑体" w:hAnsi="黑体" w:eastAsia="黑体"/>
          <w:b/>
          <w:spacing w:val="-18"/>
          <w:sz w:val="44"/>
          <w:szCs w:val="4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AxAgcLsAQAA2QMAAA4AAABkcnMvZTJvRG9jLnhtbK1TzW4T&#10;MRC+I/EOlu9kt1Eo1SqbHhrKBUEk4AEmtjdryX/yuNnkJXgBJG5w4sidt6E8BmNvmtL2kgN78I7H&#10;M9/M93k8v9xZw7Yqovau5WeTmjPlhJfabVr+6eP1iwvOMIGTYLxTLd8r5JeL58/mQ2jU1PfeSBUZ&#10;gThshtDyPqXQVBWKXlnAiQ/K0WHno4VE27ipZISB0K2ppnV9Xg0+yhC9UIjkXY6H/IAYTwH0XaeF&#10;WnpxY5VLI2pUBhJRwl4H5IvSbdcpkd53HarETMuJaSorFSF7nddqMYdmEyH0WhxagFNaeMTJgnZU&#10;9Ai1hATsJuonUFaL6NF3aSK8rUYiRRFicVY/0uZDD0EVLiQ1hqPo+P9gxbvtKjItWz7jzIGlC7/9&#10;8vP3529/fn2l9fbHdzbLIg0BG4q9cqt42GFYxcx410Wb/8SF7Yqw+6OwapeYIOfL2cX5rCbNxd1Z&#10;dZ8YIqY3yluWjZYb7TJnaGD7FhMVo9C7kOw2jg00t9NXBQ9oAju6eYK2gVig25Rk9EbLa21MTsG4&#10;WV+ZyLaQp6B8mRMBPwjLVZaA/RhXjsb56BXI106ytA+kj6NnwXMPVknOjKJXlC0ChCaBNqdEUmnj&#10;qIMs6yhkttZe7ou+xU83Xno8TGceqX/3Jfv+RS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U&#10;ACjWAAAACAEAAA8AAAAAAAAAAQAgAAAAIgAAAGRycy9kb3ducmV2LnhtbFBLAQIUABQAAAAIAIdO&#10;4kAMQIHC7AEAANkDAAAOAAAAAAAAAAEAIAAAACUBAABkcnMvZTJvRG9jLnhtbFBLBQYAAAAABgAG&#10;AFkBAACDBQ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ascii="黑体" w:hAnsi="黑体" w:eastAsia="黑体"/>
          <w:color w:val="000000"/>
          <w:sz w:val="52"/>
          <w:szCs w:val="52"/>
        </w:rPr>
      </w:pPr>
      <w:r>
        <w:rPr>
          <w:rFonts w:hint="eastAsia" w:ascii="黑体" w:hAnsi="黑体" w:eastAsia="黑体"/>
          <w:color w:val="000000"/>
          <w:sz w:val="52"/>
          <w:szCs w:val="52"/>
        </w:rPr>
        <w:t>竞 争 性 磋 商 文 件</w:t>
      </w:r>
    </w:p>
    <w:p>
      <w:pPr>
        <w:pStyle w:val="16"/>
        <w:snapToGrid w:val="0"/>
        <w:spacing w:line="360" w:lineRule="auto"/>
        <w:ind w:firstLine="1977" w:firstLineChars="691"/>
        <w:rPr>
          <w:rFonts w:ascii="仿宋_GB2312" w:hAnsi="宋体" w:eastAsia="仿宋_GB2312"/>
          <w:b/>
          <w:bCs/>
          <w:color w:val="000000"/>
          <w:w w:val="95"/>
          <w:sz w:val="30"/>
          <w:szCs w:val="30"/>
        </w:rPr>
      </w:pPr>
    </w:p>
    <w:p>
      <w:pPr>
        <w:pStyle w:val="6"/>
      </w:pPr>
    </w:p>
    <w:p>
      <w:pPr>
        <w:pStyle w:val="16"/>
        <w:snapToGrid w:val="0"/>
        <w:spacing w:line="360" w:lineRule="auto"/>
        <w:ind w:firstLine="1977" w:firstLineChars="691"/>
        <w:rPr>
          <w:rFonts w:ascii="仿宋_GB2312" w:hAnsi="宋体" w:eastAsia="仿宋_GB2312"/>
          <w:b/>
          <w:bCs/>
          <w:w w:val="95"/>
          <w:sz w:val="30"/>
          <w:szCs w:val="30"/>
        </w:rPr>
      </w:pPr>
    </w:p>
    <w:p>
      <w:pPr>
        <w:pStyle w:val="16"/>
        <w:snapToGrid w:val="0"/>
        <w:spacing w:line="360" w:lineRule="auto"/>
        <w:ind w:left="3501" w:leftChars="950" w:right="1050" w:rightChars="500" w:hanging="1506" w:hangingChars="500"/>
        <w:jc w:val="left"/>
        <w:rPr>
          <w:rFonts w:hAnsi="宋体"/>
          <w:b/>
          <w:bCs/>
          <w:sz w:val="30"/>
          <w:szCs w:val="30"/>
        </w:rPr>
      </w:pPr>
      <w:r>
        <w:rPr>
          <w:rFonts w:hint="eastAsia" w:hAnsi="宋体"/>
          <w:b/>
          <w:bCs/>
          <w:sz w:val="30"/>
          <w:szCs w:val="30"/>
        </w:rPr>
        <w:t>项目名称：广西水利电力职业技术学院2023年度宣传物料制作服务采购</w:t>
      </w: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p>
    <w:p>
      <w:pPr>
        <w:pStyle w:val="16"/>
        <w:snapToGrid w:val="0"/>
        <w:spacing w:line="360" w:lineRule="auto"/>
        <w:ind w:firstLine="1977" w:firstLineChars="691"/>
        <w:rPr>
          <w:rFonts w:hAnsi="宋体"/>
          <w:b/>
          <w:bCs/>
          <w:w w:val="95"/>
          <w:sz w:val="30"/>
          <w:szCs w:val="30"/>
        </w:rPr>
      </w:pPr>
      <w:r>
        <w:rPr>
          <w:rFonts w:hint="eastAsia" w:hAnsi="宋体"/>
          <w:b/>
          <w:bCs/>
          <w:w w:val="95"/>
          <w:sz w:val="30"/>
          <w:szCs w:val="30"/>
        </w:rPr>
        <w:t>采 购 人：广西水利电力职业技术学院</w:t>
      </w:r>
    </w:p>
    <w:p>
      <w:pPr>
        <w:pStyle w:val="16"/>
        <w:snapToGrid w:val="0"/>
        <w:spacing w:line="360" w:lineRule="auto"/>
        <w:ind w:firstLine="1125" w:firstLineChars="393"/>
        <w:rPr>
          <w:rFonts w:hAnsi="宋体"/>
          <w:b/>
          <w:bCs/>
          <w:w w:val="95"/>
          <w:sz w:val="30"/>
          <w:szCs w:val="30"/>
        </w:rPr>
      </w:pPr>
    </w:p>
    <w:p>
      <w:pPr>
        <w:pStyle w:val="16"/>
        <w:snapToGrid w:val="0"/>
        <w:spacing w:line="360" w:lineRule="auto"/>
        <w:jc w:val="center"/>
        <w:rPr>
          <w:rFonts w:hAnsi="宋体"/>
          <w:szCs w:val="20"/>
        </w:rPr>
      </w:pPr>
      <w:r>
        <w:rPr>
          <w:rFonts w:hint="eastAsia" w:hAnsi="宋体"/>
          <w:b/>
          <w:bCs/>
          <w:w w:val="95"/>
          <w:sz w:val="30"/>
          <w:szCs w:val="30"/>
        </w:rPr>
        <w:t>2023年</w:t>
      </w:r>
      <w:r>
        <w:rPr>
          <w:rFonts w:hint="eastAsia" w:hAnsi="宋体"/>
          <w:b/>
          <w:bCs/>
          <w:w w:val="95"/>
          <w:sz w:val="30"/>
          <w:szCs w:val="30"/>
          <w:lang w:val="en-US" w:eastAsia="zh-CN"/>
        </w:rPr>
        <w:t>7</w:t>
      </w:r>
      <w:r>
        <w:rPr>
          <w:rFonts w:hint="eastAsia" w:hAnsi="宋体"/>
          <w:b/>
          <w:bCs/>
          <w:w w:val="95"/>
          <w:sz w:val="30"/>
          <w:szCs w:val="30"/>
        </w:rPr>
        <w:t>月</w:t>
      </w:r>
      <w:r>
        <w:rPr>
          <w:rFonts w:hint="eastAsia" w:hAnsi="宋体"/>
          <w:b/>
          <w:bCs/>
          <w:w w:val="95"/>
          <w:sz w:val="30"/>
          <w:szCs w:val="30"/>
          <w:lang w:val="en-US" w:eastAsia="zh-CN"/>
        </w:rPr>
        <w:t>5</w:t>
      </w:r>
      <w:r>
        <w:rPr>
          <w:rFonts w:hint="eastAsia" w:hAnsi="宋体"/>
          <w:b/>
          <w:bCs/>
          <w:w w:val="95"/>
          <w:sz w:val="30"/>
          <w:szCs w:val="30"/>
        </w:rPr>
        <w:t>日</w:t>
      </w:r>
    </w:p>
    <w:p>
      <w:pPr>
        <w:pStyle w:val="16"/>
        <w:spacing w:before="120" w:after="120" w:line="360" w:lineRule="auto"/>
        <w:jc w:val="center"/>
        <w:rPr>
          <w:rFonts w:ascii="仿宋_GB2312" w:hAnsi="宋体" w:eastAsia="仿宋_GB2312"/>
          <w:color w:val="000000"/>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pPr>
        <w:pStyle w:val="6"/>
      </w:pPr>
    </w:p>
    <w:p>
      <w:pPr>
        <w:spacing w:line="360" w:lineRule="auto"/>
        <w:jc w:val="center"/>
        <w:rPr>
          <w:rFonts w:ascii="宋体" w:hAnsi="宋体"/>
          <w:b/>
          <w:sz w:val="44"/>
          <w:szCs w:val="44"/>
        </w:rPr>
      </w:pPr>
      <w:r>
        <w:rPr>
          <w:rFonts w:hint="eastAsia" w:ascii="宋体" w:hAnsi="宋体"/>
          <w:b/>
          <w:sz w:val="44"/>
          <w:szCs w:val="44"/>
        </w:rPr>
        <w:t>目  录</w:t>
      </w:r>
    </w:p>
    <w:p>
      <w:pPr>
        <w:pStyle w:val="20"/>
        <w:spacing w:line="600" w:lineRule="exact"/>
        <w:jc w:val="center"/>
        <w:rPr>
          <w:rFonts w:ascii="Calibri" w:hAnsi="Calibri"/>
          <w:b w:val="0"/>
          <w:bCs w:val="0"/>
          <w:caps w:val="0"/>
          <w:sz w:val="21"/>
          <w:szCs w:val="22"/>
        </w:rPr>
      </w:pPr>
      <w:r>
        <w:rPr>
          <w:rFonts w:ascii="仿宋_GB2312" w:eastAsia="仿宋_GB2312"/>
          <w:b w:val="0"/>
          <w:color w:val="000000"/>
        </w:rPr>
        <w:fldChar w:fldCharType="begin"/>
      </w:r>
      <w:r>
        <w:rPr>
          <w:rFonts w:ascii="仿宋_GB2312" w:eastAsia="仿宋_GB2312"/>
          <w:b w:val="0"/>
          <w:color w:val="000000"/>
        </w:rPr>
        <w:instrText xml:space="preserve"> </w:instrText>
      </w:r>
      <w:r>
        <w:rPr>
          <w:rFonts w:hint="eastAsia" w:ascii="仿宋_GB2312" w:eastAsia="仿宋_GB2312"/>
          <w:b w:val="0"/>
          <w:color w:val="000000"/>
        </w:rPr>
        <w:instrText xml:space="preserve">TOC \o "1-2" \h \z \u</w:instrText>
      </w:r>
      <w:r>
        <w:rPr>
          <w:rFonts w:ascii="仿宋_GB2312" w:eastAsia="仿宋_GB2312"/>
          <w:b w:val="0"/>
          <w:color w:val="000000"/>
        </w:rPr>
        <w:instrText xml:space="preserve"> </w:instrText>
      </w:r>
      <w:r>
        <w:rPr>
          <w:rFonts w:ascii="仿宋_GB2312" w:eastAsia="仿宋_GB2312"/>
          <w:b w:val="0"/>
          <w:color w:val="000000"/>
        </w:rPr>
        <w:fldChar w:fldCharType="separate"/>
      </w:r>
      <w:r>
        <w:fldChar w:fldCharType="begin"/>
      </w:r>
      <w:r>
        <w:instrText xml:space="preserve"> HYPERLINK \l "_Toc74320800" </w:instrText>
      </w:r>
      <w:r>
        <w:fldChar w:fldCharType="separate"/>
      </w:r>
      <w:r>
        <w:rPr>
          <w:rStyle w:val="25"/>
          <w:rFonts w:hint="eastAsia"/>
        </w:rPr>
        <w:t>第一章</w:t>
      </w:r>
      <w:r>
        <w:rPr>
          <w:rStyle w:val="25"/>
        </w:rPr>
        <w:t xml:space="preserve"> </w:t>
      </w:r>
      <w:r>
        <w:rPr>
          <w:rStyle w:val="25"/>
          <w:rFonts w:hint="eastAsia"/>
        </w:rPr>
        <w:t xml:space="preserve"> 竞争性磋商公告</w:t>
      </w:r>
      <w:r>
        <w:tab/>
      </w:r>
      <w:r>
        <w:rPr>
          <w:rFonts w:hint="eastAsia"/>
        </w:rPr>
        <w:t>1</w:t>
      </w:r>
      <w:r>
        <w:rPr>
          <w:rFonts w:hint="eastAsia"/>
        </w:rPr>
        <w:fldChar w:fldCharType="end"/>
      </w:r>
    </w:p>
    <w:p>
      <w:pPr>
        <w:pStyle w:val="20"/>
        <w:spacing w:line="600" w:lineRule="exact"/>
        <w:ind w:firstLine="241"/>
        <w:jc w:val="center"/>
        <w:rPr>
          <w:rFonts w:hint="eastAsia" w:ascii="Calibri" w:hAnsi="Calibri" w:eastAsia="宋体"/>
          <w:b w:val="0"/>
          <w:bCs w:val="0"/>
          <w:caps w:val="0"/>
          <w:sz w:val="21"/>
          <w:szCs w:val="22"/>
          <w:lang w:val="en-US" w:eastAsia="zh-CN"/>
        </w:rPr>
      </w:pPr>
      <w:r>
        <w:fldChar w:fldCharType="begin"/>
      </w:r>
      <w:r>
        <w:instrText xml:space="preserve"> HYPERLINK \l "_Toc74320801" </w:instrText>
      </w:r>
      <w:r>
        <w:fldChar w:fldCharType="separate"/>
      </w:r>
      <w:r>
        <w:rPr>
          <w:rStyle w:val="25"/>
          <w:rFonts w:hint="eastAsia"/>
        </w:rPr>
        <w:t>第二章</w:t>
      </w:r>
      <w:r>
        <w:rPr>
          <w:rStyle w:val="25"/>
        </w:rPr>
        <w:t xml:space="preserve">  </w:t>
      </w:r>
      <w:r>
        <w:rPr>
          <w:rStyle w:val="25"/>
          <w:rFonts w:hint="eastAsia"/>
        </w:rPr>
        <w:t>采购需求</w:t>
      </w:r>
      <w:r>
        <w:tab/>
      </w:r>
      <w:r>
        <w:rPr>
          <w:rFonts w:hint="eastAsia"/>
        </w:rPr>
        <w:fldChar w:fldCharType="end"/>
      </w:r>
      <w:r>
        <w:rPr>
          <w:rFonts w:hint="eastAsia"/>
          <w:lang w:val="en-US" w:eastAsia="zh-CN"/>
        </w:rPr>
        <w:t>3</w:t>
      </w:r>
    </w:p>
    <w:p>
      <w:pPr>
        <w:pStyle w:val="20"/>
        <w:spacing w:line="600" w:lineRule="exact"/>
        <w:ind w:firstLine="241"/>
        <w:jc w:val="center"/>
        <w:rPr>
          <w:rFonts w:hint="default" w:ascii="Calibri" w:hAnsi="Calibri" w:eastAsia="宋体"/>
          <w:b w:val="0"/>
          <w:bCs w:val="0"/>
          <w:caps w:val="0"/>
          <w:sz w:val="21"/>
          <w:szCs w:val="22"/>
          <w:lang w:val="en-US" w:eastAsia="zh-CN"/>
        </w:rPr>
      </w:pPr>
      <w:r>
        <w:fldChar w:fldCharType="begin"/>
      </w:r>
      <w:r>
        <w:instrText xml:space="preserve"> HYPERLINK \l "_Toc74320802" </w:instrText>
      </w:r>
      <w:r>
        <w:fldChar w:fldCharType="separate"/>
      </w:r>
      <w:r>
        <w:rPr>
          <w:rStyle w:val="25"/>
          <w:rFonts w:hint="eastAsia"/>
        </w:rPr>
        <w:t>第三章</w:t>
      </w:r>
      <w:r>
        <w:rPr>
          <w:rStyle w:val="25"/>
        </w:rPr>
        <w:t xml:space="preserve">  </w:t>
      </w:r>
      <w:r>
        <w:rPr>
          <w:rStyle w:val="25"/>
          <w:rFonts w:hint="eastAsia"/>
        </w:rPr>
        <w:t>供应商须</w:t>
      </w:r>
      <w:bookmarkStart w:id="0" w:name="_Hlt79572745"/>
      <w:bookmarkStart w:id="1" w:name="_Hlt79572744"/>
      <w:r>
        <w:rPr>
          <w:rStyle w:val="25"/>
          <w:rFonts w:hint="eastAsia"/>
        </w:rPr>
        <w:t>知</w:t>
      </w:r>
      <w:bookmarkEnd w:id="0"/>
      <w:bookmarkEnd w:id="1"/>
      <w:r>
        <w:tab/>
      </w:r>
      <w:r>
        <w:rPr>
          <w:rFonts w:hint="eastAsia"/>
        </w:rPr>
        <w:fldChar w:fldCharType="end"/>
      </w:r>
      <w:r>
        <w:rPr>
          <w:rFonts w:hint="eastAsia"/>
          <w:lang w:val="en-US" w:eastAsia="zh-CN"/>
        </w:rPr>
        <w:t>14</w:t>
      </w:r>
    </w:p>
    <w:p>
      <w:pPr>
        <w:pStyle w:val="20"/>
        <w:spacing w:line="600" w:lineRule="exact"/>
        <w:ind w:firstLine="241"/>
        <w:jc w:val="center"/>
        <w:rPr>
          <w:rFonts w:hint="default" w:ascii="Calibri" w:hAnsi="Calibri" w:eastAsia="宋体"/>
          <w:b w:val="0"/>
          <w:bCs w:val="0"/>
          <w:caps w:val="0"/>
          <w:sz w:val="21"/>
          <w:szCs w:val="22"/>
          <w:lang w:val="en-US" w:eastAsia="zh-CN"/>
        </w:rPr>
      </w:pPr>
      <w:r>
        <w:fldChar w:fldCharType="begin"/>
      </w:r>
      <w:r>
        <w:instrText xml:space="preserve"> HYPERLINK \l "_Toc74320803" </w:instrText>
      </w:r>
      <w:r>
        <w:fldChar w:fldCharType="separate"/>
      </w:r>
      <w:r>
        <w:rPr>
          <w:rStyle w:val="25"/>
          <w:rFonts w:hint="eastAsia"/>
        </w:rPr>
        <w:t>第四章</w:t>
      </w:r>
      <w:r>
        <w:rPr>
          <w:rStyle w:val="25"/>
        </w:rPr>
        <w:t xml:space="preserve">  </w:t>
      </w:r>
      <w:r>
        <w:rPr>
          <w:rStyle w:val="25"/>
          <w:rFonts w:hint="eastAsia"/>
        </w:rPr>
        <w:t>评标方</w:t>
      </w:r>
      <w:bookmarkStart w:id="2" w:name="_Hlt82186274"/>
      <w:bookmarkStart w:id="3" w:name="_Hlt82186273"/>
      <w:r>
        <w:rPr>
          <w:rStyle w:val="25"/>
          <w:rFonts w:hint="eastAsia"/>
        </w:rPr>
        <w:t>法</w:t>
      </w:r>
      <w:bookmarkEnd w:id="2"/>
      <w:bookmarkEnd w:id="3"/>
      <w:r>
        <w:rPr>
          <w:rStyle w:val="25"/>
          <w:rFonts w:hint="eastAsia"/>
        </w:rPr>
        <w:t>及评标标准</w:t>
      </w:r>
      <w:r>
        <w:tab/>
      </w:r>
      <w:r>
        <w:fldChar w:fldCharType="end"/>
      </w:r>
      <w:r>
        <w:rPr>
          <w:rFonts w:hint="eastAsia"/>
          <w:lang w:val="en-US" w:eastAsia="zh-CN"/>
        </w:rPr>
        <w:t>28</w:t>
      </w:r>
    </w:p>
    <w:p>
      <w:pPr>
        <w:pStyle w:val="20"/>
        <w:spacing w:line="600" w:lineRule="exact"/>
        <w:ind w:firstLine="241"/>
        <w:jc w:val="center"/>
        <w:rPr>
          <w:rFonts w:hint="default" w:ascii="Calibri" w:hAnsi="Calibri" w:eastAsia="宋体"/>
          <w:b w:val="0"/>
          <w:bCs w:val="0"/>
          <w:caps w:val="0"/>
          <w:sz w:val="21"/>
          <w:szCs w:val="22"/>
          <w:lang w:val="en-US" w:eastAsia="zh-CN"/>
        </w:rPr>
      </w:pPr>
      <w:r>
        <w:fldChar w:fldCharType="begin"/>
      </w:r>
      <w:r>
        <w:instrText xml:space="preserve"> HYPERLINK \l "_Toc74320804" </w:instrText>
      </w:r>
      <w:r>
        <w:fldChar w:fldCharType="separate"/>
      </w:r>
      <w:r>
        <w:rPr>
          <w:rStyle w:val="25"/>
          <w:rFonts w:hint="eastAsia"/>
        </w:rPr>
        <w:t>第五章</w:t>
      </w:r>
      <w:r>
        <w:rPr>
          <w:rStyle w:val="25"/>
        </w:rPr>
        <w:t xml:space="preserve">  </w:t>
      </w:r>
      <w:r>
        <w:rPr>
          <w:rStyle w:val="25"/>
          <w:rFonts w:hint="eastAsia"/>
          <w:lang w:eastAsia="zh-CN"/>
        </w:rPr>
        <w:t>合同主要条款格式</w:t>
      </w:r>
      <w:r>
        <w:tab/>
      </w:r>
      <w:r>
        <w:fldChar w:fldCharType="end"/>
      </w:r>
      <w:r>
        <w:rPr>
          <w:rFonts w:hint="eastAsia"/>
          <w:lang w:val="en-US" w:eastAsia="zh-CN"/>
        </w:rPr>
        <w:t>31</w:t>
      </w:r>
    </w:p>
    <w:p>
      <w:pPr>
        <w:pStyle w:val="20"/>
        <w:spacing w:line="600" w:lineRule="exact"/>
        <w:ind w:firstLine="241"/>
        <w:jc w:val="center"/>
        <w:rPr>
          <w:rFonts w:hint="default" w:ascii="Calibri" w:hAnsi="Calibri" w:eastAsia="宋体"/>
          <w:b w:val="0"/>
          <w:bCs w:val="0"/>
          <w:caps w:val="0"/>
          <w:sz w:val="21"/>
          <w:szCs w:val="22"/>
          <w:lang w:val="en-US" w:eastAsia="zh-CN"/>
        </w:rPr>
      </w:pPr>
      <w:r>
        <w:fldChar w:fldCharType="begin"/>
      </w:r>
      <w:r>
        <w:instrText xml:space="preserve"> HYPERLINK \l "_Toc74320805" </w:instrText>
      </w:r>
      <w:r>
        <w:fldChar w:fldCharType="separate"/>
      </w:r>
      <w:r>
        <w:rPr>
          <w:rStyle w:val="25"/>
          <w:rFonts w:hint="eastAsia"/>
        </w:rPr>
        <w:t>第六章　响应文件格式</w:t>
      </w:r>
      <w:r>
        <w:tab/>
      </w:r>
      <w:r>
        <w:fldChar w:fldCharType="end"/>
      </w:r>
      <w:r>
        <w:rPr>
          <w:rFonts w:hint="eastAsia"/>
          <w:lang w:val="en-US" w:eastAsia="zh-CN"/>
        </w:rPr>
        <w:t>35</w:t>
      </w:r>
    </w:p>
    <w:p>
      <w:pPr>
        <w:spacing w:before="120" w:beforeLines="50" w:line="600" w:lineRule="exact"/>
        <w:jc w:val="center"/>
        <w:rPr>
          <w:rFonts w:ascii="仿宋_GB2312" w:hAnsi="宋体" w:eastAsia="仿宋_GB2312"/>
          <w:color w:val="000000"/>
          <w:sz w:val="24"/>
        </w:rPr>
      </w:pPr>
      <w:r>
        <w:rPr>
          <w:rFonts w:ascii="仿宋_GB2312" w:hAnsi="宋体" w:eastAsia="仿宋_GB2312"/>
          <w:b/>
          <w:color w:val="000000"/>
          <w:sz w:val="24"/>
        </w:rPr>
        <w:fldChar w:fldCharType="end"/>
      </w:r>
    </w:p>
    <w:p>
      <w:pPr>
        <w:spacing w:before="120" w:beforeLines="50" w:line="480" w:lineRule="exact"/>
        <w:rPr>
          <w:rFonts w:ascii="仿宋_GB2312" w:hAnsi="宋体" w:eastAsia="仿宋_GB2312"/>
          <w:color w:val="000000"/>
          <w:sz w:val="30"/>
        </w:rPr>
      </w:pPr>
    </w:p>
    <w:p>
      <w:pPr>
        <w:rPr>
          <w:color w:val="000000"/>
        </w:rPr>
      </w:pPr>
    </w:p>
    <w:p>
      <w:pPr>
        <w:spacing w:before="120" w:beforeLines="50" w:line="480" w:lineRule="exact"/>
        <w:rPr>
          <w:rFonts w:ascii="仿宋_GB2312" w:hAnsi="宋体" w:eastAsia="仿宋_GB2312"/>
          <w:color w:val="000000"/>
          <w:sz w:val="30"/>
        </w:rPr>
      </w:pPr>
    </w:p>
    <w:p>
      <w:pPr>
        <w:spacing w:before="120" w:beforeLines="50" w:line="480" w:lineRule="exact"/>
        <w:rPr>
          <w:rFonts w:ascii="仿宋_GB2312" w:hAnsi="宋体" w:eastAsia="仿宋_GB2312"/>
          <w:color w:val="000000"/>
          <w:sz w:val="30"/>
        </w:rPr>
      </w:pPr>
    </w:p>
    <w:p>
      <w:pPr>
        <w:pStyle w:val="11"/>
        <w:rPr>
          <w:rFonts w:ascii="宋体" w:hAnsi="宋体" w:cs="宋体"/>
          <w:b/>
          <w:bCs/>
          <w:color w:val="000000"/>
        </w:rPr>
      </w:pPr>
      <w:bookmarkStart w:id="4" w:name="_Toc254970489"/>
      <w:bookmarkStart w:id="5" w:name="_Toc254970630"/>
    </w:p>
    <w:p>
      <w:pPr>
        <w:pStyle w:val="3"/>
        <w:keepNext w:val="0"/>
        <w:keepLines w:val="0"/>
        <w:tabs>
          <w:tab w:val="left" w:pos="0"/>
          <w:tab w:val="left" w:pos="3165"/>
          <w:tab w:val="center" w:pos="4153"/>
        </w:tabs>
        <w:autoSpaceDE w:val="0"/>
        <w:autoSpaceDN w:val="0"/>
        <w:adjustRightInd w:val="0"/>
        <w:spacing w:before="0" w:after="0" w:line="360" w:lineRule="auto"/>
        <w:jc w:val="center"/>
        <w:rPr>
          <w:color w:val="000000"/>
        </w:rPr>
        <w:sectPr>
          <w:footerReference r:id="rId7" w:type="first"/>
          <w:footerReference r:id="rId6" w:type="default"/>
          <w:pgSz w:w="11906" w:h="16838"/>
          <w:pgMar w:top="283" w:right="1134" w:bottom="2269" w:left="1134" w:header="851" w:footer="567" w:gutter="0"/>
          <w:pgNumType w:start="1"/>
          <w:cols w:space="720" w:num="1"/>
          <w:docGrid w:linePitch="312" w:charSpace="0"/>
        </w:sectPr>
      </w:pPr>
      <w:bookmarkStart w:id="6" w:name="_Toc74320800"/>
    </w:p>
    <w:p>
      <w:pPr>
        <w:pStyle w:val="3"/>
        <w:keepNext w:val="0"/>
        <w:keepLines w:val="0"/>
        <w:tabs>
          <w:tab w:val="left" w:pos="0"/>
          <w:tab w:val="left" w:pos="3165"/>
          <w:tab w:val="center" w:pos="4153"/>
        </w:tabs>
        <w:autoSpaceDE w:val="0"/>
        <w:autoSpaceDN w:val="0"/>
        <w:adjustRightInd w:val="0"/>
        <w:spacing w:before="0" w:after="0" w:line="240" w:lineRule="auto"/>
        <w:jc w:val="center"/>
        <w:rPr>
          <w:color w:val="000000"/>
        </w:rPr>
      </w:pPr>
      <w:r>
        <w:rPr>
          <w:rFonts w:hint="eastAsia"/>
          <w:color w:val="000000"/>
        </w:rPr>
        <w:t>第一章</w:t>
      </w:r>
      <w:bookmarkEnd w:id="4"/>
      <w:bookmarkEnd w:id="5"/>
      <w:bookmarkStart w:id="7" w:name="_Toc35393789"/>
      <w:bookmarkStart w:id="8" w:name="_Toc28359001"/>
      <w:r>
        <w:rPr>
          <w:rFonts w:hint="eastAsia"/>
          <w:color w:val="000000"/>
        </w:rPr>
        <w:t xml:space="preserve"> </w:t>
      </w:r>
      <w:r>
        <w:rPr>
          <w:rStyle w:val="25"/>
          <w:rFonts w:hint="eastAsia"/>
        </w:rPr>
        <w:t>竞争性磋商</w:t>
      </w:r>
      <w:r>
        <w:rPr>
          <w:rFonts w:hint="eastAsia"/>
          <w:color w:val="000000"/>
        </w:rPr>
        <w:t>公告</w:t>
      </w:r>
      <w:bookmarkEnd w:id="6"/>
      <w:bookmarkEnd w:id="7"/>
      <w:bookmarkEnd w:id="8"/>
    </w:p>
    <w:p/>
    <w:p>
      <w:pPr>
        <w:pStyle w:val="3"/>
        <w:tabs>
          <w:tab w:val="left" w:pos="0"/>
          <w:tab w:val="left" w:pos="3165"/>
          <w:tab w:val="center" w:pos="4153"/>
        </w:tabs>
        <w:autoSpaceDE w:val="0"/>
        <w:autoSpaceDN w:val="0"/>
        <w:adjustRightInd w:val="0"/>
        <w:spacing w:before="0" w:after="0" w:line="500" w:lineRule="exact"/>
        <w:jc w:val="center"/>
        <w:rPr>
          <w:sz w:val="32"/>
          <w:szCs w:val="32"/>
        </w:rPr>
      </w:pPr>
    </w:p>
    <w:p>
      <w:pPr>
        <w:pStyle w:val="3"/>
        <w:tabs>
          <w:tab w:val="left" w:pos="0"/>
          <w:tab w:val="left" w:pos="3165"/>
          <w:tab w:val="center" w:pos="4153"/>
        </w:tabs>
        <w:autoSpaceDE w:val="0"/>
        <w:autoSpaceDN w:val="0"/>
        <w:adjustRightInd w:val="0"/>
        <w:spacing w:before="0" w:after="0" w:line="500" w:lineRule="exact"/>
        <w:jc w:val="center"/>
        <w:rPr>
          <w:rFonts w:ascii="宋体" w:hAnsi="Courier New"/>
          <w:bCs w:val="0"/>
          <w:kern w:val="2"/>
          <w:sz w:val="32"/>
          <w:szCs w:val="32"/>
        </w:rPr>
      </w:pPr>
      <w:r>
        <w:rPr>
          <w:rFonts w:hint="eastAsia"/>
          <w:sz w:val="32"/>
          <w:szCs w:val="32"/>
        </w:rPr>
        <w:t>广西水利电力职业技术学院</w:t>
      </w:r>
      <w:r>
        <w:rPr>
          <w:rFonts w:hint="eastAsia" w:ascii="宋体" w:hAnsi="Courier New"/>
          <w:bCs w:val="0"/>
          <w:kern w:val="2"/>
          <w:sz w:val="32"/>
          <w:szCs w:val="32"/>
        </w:rPr>
        <w:t>2023年度宣传物料制作服务采购</w:t>
      </w:r>
    </w:p>
    <w:p>
      <w:pPr>
        <w:pStyle w:val="3"/>
        <w:tabs>
          <w:tab w:val="left" w:pos="0"/>
          <w:tab w:val="left" w:pos="3165"/>
          <w:tab w:val="center" w:pos="4153"/>
        </w:tabs>
        <w:autoSpaceDE w:val="0"/>
        <w:autoSpaceDN w:val="0"/>
        <w:adjustRightInd w:val="0"/>
        <w:spacing w:before="0" w:after="0" w:line="500" w:lineRule="exact"/>
        <w:jc w:val="center"/>
        <w:rPr>
          <w:rFonts w:ascii="宋体" w:hAnsi="宋体"/>
          <w:sz w:val="32"/>
          <w:szCs w:val="32"/>
        </w:rPr>
      </w:pPr>
      <w:r>
        <w:rPr>
          <w:rFonts w:hint="eastAsia" w:ascii="宋体" w:hAnsi="Courier New"/>
          <w:bCs w:val="0"/>
          <w:kern w:val="2"/>
          <w:sz w:val="32"/>
          <w:szCs w:val="32"/>
        </w:rPr>
        <w:t>竞争性磋商公告</w:t>
      </w:r>
    </w:p>
    <w:p>
      <w:pPr>
        <w:spacing w:line="360" w:lineRule="auto"/>
        <w:rPr>
          <w:rFonts w:ascii="宋体" w:hAnsi="宋体"/>
          <w:color w:val="000000"/>
          <w:szCs w:val="21"/>
        </w:rPr>
      </w:pPr>
    </w:p>
    <w:p>
      <w:pPr>
        <w:spacing w:line="360" w:lineRule="auto"/>
        <w:rPr>
          <w:rFonts w:ascii="黑体" w:hAnsi="黑体" w:eastAsia="黑体"/>
          <w:b/>
          <w:bCs/>
          <w:color w:val="000000"/>
          <w:sz w:val="24"/>
        </w:rPr>
      </w:pPr>
      <w:bookmarkStart w:id="9" w:name="_Toc28359079"/>
      <w:bookmarkStart w:id="10" w:name="_Toc35393790"/>
      <w:bookmarkStart w:id="11" w:name="_Toc35393621"/>
      <w:bookmarkStart w:id="12" w:name="_Toc28359002"/>
      <w:bookmarkStart w:id="13" w:name="_Hlk24379207"/>
      <w:r>
        <w:rPr>
          <w:rFonts w:hint="eastAsia" w:ascii="黑体" w:hAnsi="黑体" w:eastAsia="黑体"/>
          <w:b/>
          <w:bCs/>
          <w:color w:val="000000"/>
          <w:sz w:val="24"/>
        </w:rPr>
        <w:t>一、项目基本情况</w:t>
      </w:r>
      <w:bookmarkEnd w:id="9"/>
      <w:bookmarkEnd w:id="10"/>
      <w:bookmarkEnd w:id="11"/>
      <w:bookmarkEnd w:id="12"/>
    </w:p>
    <w:p>
      <w:pPr>
        <w:spacing w:line="360" w:lineRule="auto"/>
        <w:ind w:firstLine="420" w:firstLineChars="200"/>
        <w:rPr>
          <w:rFonts w:ascii="宋体" w:hAnsi="宋体"/>
          <w:color w:val="000000"/>
          <w:szCs w:val="21"/>
        </w:rPr>
      </w:pPr>
      <w:r>
        <w:rPr>
          <w:rFonts w:hint="eastAsia" w:ascii="宋体" w:hAnsi="宋体"/>
          <w:color w:val="000000"/>
          <w:szCs w:val="21"/>
        </w:rPr>
        <w:t>1.项目名称：广西水利电力职业技术学院2023年度宣传物料制作服务采购</w:t>
      </w:r>
    </w:p>
    <w:bookmarkEnd w:id="13"/>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2.采购预算金额：35万元</w:t>
      </w:r>
      <w:r>
        <w:rPr>
          <w:rFonts w:hint="eastAsia" w:ascii="宋体" w:hAnsi="宋体"/>
          <w:color w:val="000000"/>
          <w:szCs w:val="21"/>
          <w:lang w:val="en-US" w:eastAsia="zh-CN"/>
        </w:rPr>
        <w:t>/年</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3.采购最高限价：35</w:t>
      </w:r>
      <w:r>
        <w:rPr>
          <w:rFonts w:ascii="宋体" w:hAnsi="宋体"/>
          <w:color w:val="000000"/>
          <w:szCs w:val="21"/>
        </w:rPr>
        <w:t>万元</w:t>
      </w:r>
      <w:r>
        <w:rPr>
          <w:rFonts w:hint="eastAsia" w:ascii="宋体" w:hAnsi="宋体"/>
          <w:color w:val="000000"/>
          <w:szCs w:val="21"/>
          <w:lang w:val="en-US" w:eastAsia="zh-CN"/>
        </w:rPr>
        <w:t>/年</w:t>
      </w:r>
    </w:p>
    <w:p>
      <w:pPr>
        <w:pStyle w:val="16"/>
        <w:spacing w:line="360" w:lineRule="auto"/>
        <w:ind w:firstLine="400" w:firstLineChars="200"/>
        <w:rPr>
          <w:rFonts w:hAnsi="宋体"/>
          <w:b/>
          <w:bCs/>
          <w:color w:val="000000"/>
          <w:sz w:val="28"/>
          <w:szCs w:val="28"/>
        </w:rPr>
      </w:pPr>
      <w:r>
        <w:rPr>
          <w:rFonts w:hint="eastAsia" w:hAnsi="宋体"/>
          <w:color w:val="000000"/>
        </w:rPr>
        <w:t>4.采购需求：</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2387"/>
        <w:gridCol w:w="1457"/>
        <w:gridCol w:w="40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238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标的的名称</w:t>
            </w: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数量及单位</w:t>
            </w:r>
          </w:p>
        </w:tc>
        <w:tc>
          <w:tcPr>
            <w:tcW w:w="40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238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广西水利电力职业技术学院2023年度宣传物料制作服务</w:t>
            </w:r>
          </w:p>
        </w:tc>
        <w:tc>
          <w:tcPr>
            <w:tcW w:w="14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1项</w:t>
            </w:r>
          </w:p>
        </w:tc>
        <w:tc>
          <w:tcPr>
            <w:tcW w:w="40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auto"/>
                <w:szCs w:val="21"/>
                <w:highlight w:val="none"/>
              </w:rPr>
              <w:t>采购2家宣传物料制作服务供应商，</w:t>
            </w:r>
            <w:r>
              <w:rPr>
                <w:rFonts w:hint="eastAsia"/>
                <w:color w:val="auto"/>
                <w:highlight w:val="none"/>
              </w:rPr>
              <w:t>不定期根据采购人的宣传工作需要，提供设计、制作和安装、更换采购人长堽校区、里建校区的固定宣传栏、移动宣传栏、文化墙、路灯灯箱等宣传设施的相关宣传物料，</w:t>
            </w:r>
            <w:r>
              <w:rPr>
                <w:rFonts w:hint="eastAsia" w:ascii="宋体" w:hAnsi="宋体"/>
                <w:color w:val="auto"/>
                <w:szCs w:val="21"/>
                <w:highlight w:val="none"/>
              </w:rPr>
              <w:t>包括但不限于各种尺寸的室内及室外写真、横幅、喷绘、海报、文化墙、铭牌、旗帜、宣传册、工作牌、户外装饰、展板、背景墙（含桁架）等宣传品的设计、制作及安装，详见磋商文件。</w:t>
            </w:r>
          </w:p>
        </w:tc>
      </w:tr>
    </w:tbl>
    <w:p>
      <w:pPr>
        <w:spacing w:line="360" w:lineRule="auto"/>
        <w:ind w:firstLine="420" w:firstLineChars="200"/>
        <w:rPr>
          <w:rFonts w:ascii="宋体" w:hAnsi="宋体"/>
          <w:color w:val="000000"/>
          <w:szCs w:val="21"/>
          <w:u w:val="single"/>
        </w:rPr>
      </w:pPr>
      <w:r>
        <w:rPr>
          <w:rFonts w:hint="eastAsia" w:ascii="宋体" w:hAnsi="宋体"/>
          <w:color w:val="000000"/>
          <w:szCs w:val="21"/>
        </w:rPr>
        <w:t>5.合同履行期限：自合同签订之日起1年。</w:t>
      </w:r>
    </w:p>
    <w:p>
      <w:pPr>
        <w:spacing w:line="360" w:lineRule="auto"/>
        <w:ind w:firstLine="422" w:firstLineChars="200"/>
        <w:rPr>
          <w:rFonts w:ascii="宋体" w:hAnsi="宋体"/>
          <w:b/>
          <w:color w:val="000000"/>
          <w:szCs w:val="21"/>
        </w:rPr>
      </w:pPr>
      <w:r>
        <w:rPr>
          <w:rFonts w:hint="eastAsia" w:ascii="宋体" w:hAnsi="宋体"/>
          <w:b/>
          <w:color w:val="000000"/>
          <w:szCs w:val="21"/>
        </w:rPr>
        <w:t>6.本项目不接受联合体投标。</w:t>
      </w:r>
    </w:p>
    <w:p>
      <w:pPr>
        <w:spacing w:line="360" w:lineRule="auto"/>
        <w:rPr>
          <w:rFonts w:ascii="黑体" w:hAnsi="黑体" w:eastAsia="黑体"/>
          <w:b/>
          <w:bCs/>
          <w:color w:val="000000"/>
          <w:sz w:val="24"/>
        </w:rPr>
      </w:pPr>
      <w:bookmarkStart w:id="14" w:name="_Toc28359080"/>
      <w:bookmarkStart w:id="15" w:name="_Toc28359003"/>
      <w:bookmarkStart w:id="16" w:name="_Toc35393622"/>
      <w:bookmarkStart w:id="17" w:name="_Toc35393791"/>
      <w:r>
        <w:rPr>
          <w:rFonts w:hint="eastAsia" w:ascii="黑体" w:hAnsi="黑体" w:eastAsia="黑体"/>
          <w:b/>
          <w:bCs/>
          <w:color w:val="000000"/>
          <w:sz w:val="24"/>
        </w:rPr>
        <w:t>二、申请人的资格要求：</w:t>
      </w:r>
      <w:bookmarkEnd w:id="14"/>
      <w:bookmarkEnd w:id="15"/>
      <w:bookmarkEnd w:id="16"/>
      <w:bookmarkEnd w:id="17"/>
    </w:p>
    <w:p>
      <w:pPr>
        <w:spacing w:line="360" w:lineRule="auto"/>
        <w:ind w:firstLine="420" w:firstLineChars="200"/>
        <w:rPr>
          <w:rFonts w:hint="eastAsia" w:ascii="宋体" w:hAnsi="宋体" w:eastAsia="宋体" w:cs="宋体"/>
          <w:szCs w:val="21"/>
          <w:lang w:eastAsia="zh-CN"/>
        </w:rPr>
      </w:pPr>
      <w:bookmarkStart w:id="18" w:name="_Hlk51746371"/>
      <w:bookmarkStart w:id="19" w:name="_Toc28359081"/>
      <w:bookmarkStart w:id="20" w:name="_Toc28359004"/>
      <w:r>
        <w:rPr>
          <w:rFonts w:hint="eastAsia" w:ascii="宋体" w:hAnsi="宋体" w:cs="宋体"/>
          <w:szCs w:val="21"/>
        </w:rPr>
        <w:t>1、满足《中华人民共和国政府采购法》第二十二条规定。</w:t>
      </w:r>
    </w:p>
    <w:p>
      <w:pPr>
        <w:spacing w:line="360" w:lineRule="auto"/>
        <w:ind w:firstLine="420" w:firstLineChars="200"/>
        <w:rPr>
          <w:rFonts w:ascii="宋体" w:hAnsi="宋体" w:cs="宋体"/>
          <w:szCs w:val="21"/>
        </w:rPr>
      </w:pPr>
      <w:r>
        <w:rPr>
          <w:rFonts w:hint="eastAsia" w:ascii="宋体" w:hAnsi="宋体" w:cs="宋体"/>
          <w:szCs w:val="21"/>
        </w:rPr>
        <w:t>2、落实政府采购政策需满足的资格要求：无。</w:t>
      </w:r>
    </w:p>
    <w:p>
      <w:pPr>
        <w:spacing w:line="360" w:lineRule="auto"/>
        <w:ind w:firstLine="420" w:firstLineChars="200"/>
        <w:rPr>
          <w:rFonts w:ascii="宋体" w:hAnsi="宋体" w:cs="宋体"/>
          <w:szCs w:val="21"/>
        </w:rPr>
      </w:pPr>
      <w:bookmarkStart w:id="21" w:name="PO_3000001866_PM005"/>
      <w:r>
        <w:rPr>
          <w:rFonts w:hint="eastAsia" w:ascii="宋体" w:hAnsi="宋体" w:cs="宋体"/>
          <w:szCs w:val="21"/>
        </w:rPr>
        <w:t>3、未被“信用中国”（www.creditchina.gov.cn）、中国政府采购网（www.ccgp.gov.cn）列入失信被执行人、重大税收违法案件当事人名单、政府采购严重违法失信行为记录名单</w:t>
      </w:r>
    </w:p>
    <w:p>
      <w:pPr>
        <w:spacing w:line="360" w:lineRule="auto"/>
        <w:ind w:firstLine="420" w:firstLineChars="200"/>
        <w:rPr>
          <w:rFonts w:hint="eastAsia" w:ascii="宋体" w:hAnsi="宋体" w:cs="宋体"/>
          <w:szCs w:val="21"/>
        </w:rPr>
      </w:pPr>
      <w:r>
        <w:rPr>
          <w:rFonts w:hint="eastAsia" w:ascii="宋体" w:hAnsi="宋体" w:cs="宋体"/>
          <w:szCs w:val="21"/>
        </w:rPr>
        <w:t>4、单位负责人为同一人或者存在直接控股、管理关系的不同供应商，不得参加同一合同项下的政府采购活动。</w:t>
      </w:r>
    </w:p>
    <w:p>
      <w:pPr>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除单一来源采购项目外，为采购项目提供整体设计、规范编制或者项目管理、监理、检测等服务的供应商，不得再参加该采购项目的其他采购活动</w:t>
      </w:r>
      <w:bookmarkEnd w:id="21"/>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、本项目的特定资格要求：属于列入广西壮族自治区财政厅桂财采〔2020〕46号文确定的2020—2022年度自治区本级预算单位印刷服务定点采购的供应商</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本项目不接受联合体竞标。</w:t>
      </w:r>
    </w:p>
    <w:bookmarkEnd w:id="18"/>
    <w:p>
      <w:pPr>
        <w:spacing w:line="360" w:lineRule="auto"/>
        <w:rPr>
          <w:rFonts w:ascii="黑体" w:hAnsi="黑体" w:eastAsia="黑体"/>
          <w:b/>
          <w:bCs/>
          <w:color w:val="000000"/>
          <w:sz w:val="24"/>
        </w:rPr>
      </w:pPr>
      <w:bookmarkStart w:id="22" w:name="_Toc35393623"/>
      <w:bookmarkStart w:id="23" w:name="_Toc35393792"/>
      <w:r>
        <w:rPr>
          <w:rFonts w:hint="eastAsia" w:ascii="黑体" w:hAnsi="黑体" w:eastAsia="黑体"/>
          <w:b/>
          <w:bCs/>
          <w:color w:val="000000"/>
          <w:sz w:val="24"/>
        </w:rPr>
        <w:t>三、获取</w:t>
      </w:r>
      <w:bookmarkEnd w:id="19"/>
      <w:bookmarkEnd w:id="20"/>
      <w:bookmarkEnd w:id="22"/>
      <w:bookmarkEnd w:id="23"/>
      <w:r>
        <w:rPr>
          <w:rFonts w:hint="eastAsia" w:ascii="黑体" w:hAnsi="黑体" w:eastAsia="黑体"/>
          <w:b/>
          <w:bCs/>
          <w:color w:val="000000"/>
          <w:sz w:val="24"/>
        </w:rPr>
        <w:t>磋商文件</w:t>
      </w:r>
    </w:p>
    <w:p>
      <w:pPr>
        <w:spacing w:line="360" w:lineRule="auto"/>
        <w:ind w:firstLine="420" w:firstLineChars="200"/>
        <w:rPr>
          <w:rFonts w:ascii="宋体" w:hAnsi="宋体" w:cs="Arial"/>
          <w:color w:val="000000"/>
          <w:szCs w:val="21"/>
          <w:highlight w:val="none"/>
        </w:rPr>
      </w:pPr>
      <w:r>
        <w:rPr>
          <w:rFonts w:hint="eastAsia" w:ascii="宋体" w:hAnsi="宋体" w:cs="Arial"/>
          <w:color w:val="000000"/>
          <w:szCs w:val="21"/>
          <w:highlight w:val="none"/>
        </w:rPr>
        <w:t>时间：2023年</w:t>
      </w:r>
      <w:r>
        <w:rPr>
          <w:rFonts w:hint="eastAsia" w:ascii="宋体" w:hAnsi="宋体" w:cs="Arial"/>
          <w:color w:val="000000"/>
          <w:szCs w:val="21"/>
          <w:highlight w:val="none"/>
          <w:lang w:val="en-US" w:eastAsia="zh-CN"/>
        </w:rPr>
        <w:t>7</w:t>
      </w:r>
      <w:r>
        <w:rPr>
          <w:rFonts w:hint="eastAsia" w:ascii="宋体" w:hAnsi="宋体" w:cs="Arial"/>
          <w:color w:val="000000"/>
          <w:szCs w:val="21"/>
          <w:highlight w:val="none"/>
        </w:rPr>
        <w:t>月</w:t>
      </w:r>
      <w:r>
        <w:rPr>
          <w:rFonts w:hint="eastAsia" w:ascii="宋体" w:hAnsi="宋体" w:cs="Arial"/>
          <w:color w:val="000000"/>
          <w:szCs w:val="21"/>
          <w:highlight w:val="none"/>
          <w:lang w:val="en-US" w:eastAsia="zh-CN"/>
        </w:rPr>
        <w:t>5</w:t>
      </w:r>
      <w:r>
        <w:rPr>
          <w:rFonts w:hint="eastAsia" w:ascii="宋体" w:hAnsi="宋体" w:cs="Arial"/>
          <w:color w:val="000000"/>
          <w:szCs w:val="21"/>
          <w:highlight w:val="none"/>
        </w:rPr>
        <w:t>日至2023年</w:t>
      </w:r>
      <w:r>
        <w:rPr>
          <w:rFonts w:hint="eastAsia" w:ascii="宋体" w:hAnsi="宋体" w:cs="Arial"/>
          <w:color w:val="000000"/>
          <w:szCs w:val="21"/>
          <w:highlight w:val="none"/>
          <w:lang w:val="en-US" w:eastAsia="zh-CN"/>
        </w:rPr>
        <w:t>7</w:t>
      </w:r>
      <w:r>
        <w:rPr>
          <w:rFonts w:hint="eastAsia" w:ascii="宋体" w:hAnsi="宋体" w:cs="Arial"/>
          <w:color w:val="000000"/>
          <w:szCs w:val="21"/>
          <w:highlight w:val="none"/>
        </w:rPr>
        <w:t>月</w:t>
      </w:r>
      <w:r>
        <w:rPr>
          <w:rFonts w:hint="eastAsia" w:ascii="宋体" w:hAnsi="宋体" w:cs="Arial"/>
          <w:color w:val="000000"/>
          <w:szCs w:val="21"/>
          <w:highlight w:val="none"/>
          <w:lang w:val="en-US" w:eastAsia="zh-CN"/>
        </w:rPr>
        <w:t>16</w:t>
      </w:r>
      <w:r>
        <w:rPr>
          <w:rFonts w:hint="eastAsia" w:ascii="宋体" w:hAnsi="宋体" w:cs="Arial"/>
          <w:color w:val="000000"/>
          <w:szCs w:val="21"/>
          <w:highlight w:val="none"/>
        </w:rPr>
        <w:t>日，每天上午07:00-12:00；下午12:00-23:59（北京时间，</w:t>
      </w:r>
      <w:r>
        <w:rPr>
          <w:rFonts w:ascii="宋体" w:hAnsi="宋体" w:cs="Arial"/>
          <w:color w:val="000000"/>
          <w:szCs w:val="21"/>
          <w:highlight w:val="none"/>
        </w:rPr>
        <w:t>法定节假日</w:t>
      </w:r>
      <w:r>
        <w:rPr>
          <w:rFonts w:hint="eastAsia" w:ascii="宋体" w:hAnsi="宋体" w:cs="Arial"/>
          <w:color w:val="000000"/>
          <w:szCs w:val="21"/>
          <w:highlight w:val="none"/>
        </w:rPr>
        <w:t>除外）。</w:t>
      </w:r>
    </w:p>
    <w:p>
      <w:pPr>
        <w:spacing w:line="360" w:lineRule="auto"/>
        <w:ind w:firstLine="420" w:firstLineChars="200"/>
        <w:rPr>
          <w:rFonts w:ascii="宋体" w:hAnsi="宋体" w:cs="Arial"/>
          <w:color w:val="000000"/>
          <w:szCs w:val="21"/>
          <w:highlight w:val="none"/>
        </w:rPr>
      </w:pPr>
      <w:r>
        <w:rPr>
          <w:rFonts w:hint="eastAsia" w:ascii="宋体" w:hAnsi="宋体" w:cs="Arial"/>
          <w:color w:val="000000"/>
          <w:szCs w:val="21"/>
          <w:highlight w:val="none"/>
        </w:rPr>
        <w:t>方式：网上下载。本项目不发放纸质文件，供应商应自行在广西水利电力职业技术学院官网（http://www.gxsdxy.cn）下载磋商文件（操作路径：登录广西水利电力职业技术学院官网－</w:t>
      </w:r>
      <w:r>
        <w:rPr>
          <w:rFonts w:hint="eastAsia" w:ascii="宋体" w:hAnsi="宋体" w:cs="Arial"/>
          <w:color w:val="000000"/>
          <w:szCs w:val="21"/>
          <w:highlight w:val="none"/>
          <w:lang w:eastAsia="zh-CN"/>
        </w:rPr>
        <w:t>—</w:t>
      </w:r>
      <w:r>
        <w:rPr>
          <w:rFonts w:hint="eastAsia" w:ascii="宋体" w:hAnsi="宋体" w:cs="Arial"/>
          <w:color w:val="000000"/>
          <w:szCs w:val="21"/>
          <w:highlight w:val="none"/>
        </w:rPr>
        <w:t>首页－</w:t>
      </w:r>
      <w:r>
        <w:rPr>
          <w:rFonts w:hint="eastAsia" w:ascii="宋体" w:hAnsi="宋体" w:cs="Arial"/>
          <w:color w:val="000000"/>
          <w:szCs w:val="21"/>
          <w:highlight w:val="none"/>
          <w:lang w:eastAsia="zh-CN"/>
        </w:rPr>
        <w:t>—</w:t>
      </w:r>
      <w:r>
        <w:rPr>
          <w:rFonts w:hint="eastAsia" w:ascii="宋体" w:hAnsi="宋体" w:cs="Arial"/>
          <w:color w:val="000000"/>
          <w:szCs w:val="21"/>
          <w:highlight w:val="none"/>
        </w:rPr>
        <w:t>采购信息－</w:t>
      </w:r>
      <w:r>
        <w:rPr>
          <w:rFonts w:hint="eastAsia" w:ascii="宋体" w:hAnsi="宋体" w:cs="Arial"/>
          <w:color w:val="000000"/>
          <w:szCs w:val="21"/>
          <w:highlight w:val="none"/>
          <w:lang w:eastAsia="zh-CN"/>
        </w:rPr>
        <w:t>—</w:t>
      </w:r>
      <w:r>
        <w:rPr>
          <w:rFonts w:hint="eastAsia" w:ascii="宋体" w:hAnsi="宋体" w:cs="Arial"/>
          <w:color w:val="000000"/>
          <w:szCs w:val="21"/>
          <w:highlight w:val="none"/>
        </w:rPr>
        <w:t>找到本项目采购公告－－在公告页面下方下载磋商文件）。</w:t>
      </w:r>
    </w:p>
    <w:p>
      <w:pPr>
        <w:spacing w:line="360" w:lineRule="auto"/>
        <w:ind w:firstLine="420" w:firstLineChars="200"/>
        <w:rPr>
          <w:rFonts w:ascii="宋体" w:hAnsi="宋体" w:cs="宋体"/>
          <w:color w:val="FF0000"/>
          <w:szCs w:val="21"/>
        </w:rPr>
      </w:pPr>
      <w:r>
        <w:rPr>
          <w:rFonts w:hint="eastAsia" w:ascii="宋体" w:hAnsi="宋体" w:cs="Arial"/>
          <w:color w:val="000000"/>
          <w:szCs w:val="21"/>
        </w:rPr>
        <w:t>售价：0元。</w:t>
      </w:r>
    </w:p>
    <w:p>
      <w:pPr>
        <w:spacing w:line="360" w:lineRule="auto"/>
        <w:rPr>
          <w:rFonts w:ascii="黑体" w:hAnsi="黑体" w:eastAsia="黑体"/>
          <w:b/>
          <w:bCs/>
          <w:color w:val="000000"/>
          <w:sz w:val="24"/>
        </w:rPr>
      </w:pPr>
      <w:bookmarkStart w:id="24" w:name="_Toc28359082"/>
      <w:bookmarkStart w:id="25" w:name="_Toc35393624"/>
      <w:bookmarkStart w:id="26" w:name="_Toc35393793"/>
      <w:bookmarkStart w:id="27" w:name="_Toc28359005"/>
      <w:r>
        <w:rPr>
          <w:rFonts w:hint="eastAsia" w:ascii="黑体" w:hAnsi="黑体" w:eastAsia="黑体"/>
          <w:b/>
          <w:bCs/>
          <w:color w:val="000000"/>
          <w:sz w:val="24"/>
        </w:rPr>
        <w:t>四、</w:t>
      </w:r>
      <w:r>
        <w:rPr>
          <w:rFonts w:hint="eastAsia" w:ascii="宋体" w:hAnsi="宋体"/>
          <w:b/>
          <w:bCs/>
          <w:color w:val="000000"/>
          <w:sz w:val="24"/>
        </w:rPr>
        <w:t>响应文件提交</w:t>
      </w:r>
      <w:bookmarkEnd w:id="24"/>
      <w:bookmarkEnd w:id="25"/>
      <w:bookmarkEnd w:id="26"/>
      <w:bookmarkEnd w:id="27"/>
    </w:p>
    <w:p>
      <w:pPr>
        <w:spacing w:line="360" w:lineRule="auto"/>
        <w:ind w:firstLine="420" w:firstLineChars="200"/>
        <w:rPr>
          <w:rFonts w:ascii="宋体" w:hAnsi="宋体" w:cs="宋体"/>
          <w:snapToGrid w:val="0"/>
          <w:spacing w:val="-1"/>
          <w:kern w:val="0"/>
          <w:szCs w:val="21"/>
        </w:rPr>
      </w:pPr>
      <w:bookmarkStart w:id="28" w:name="_Toc35393625"/>
      <w:bookmarkStart w:id="29" w:name="_Toc28359084"/>
      <w:bookmarkStart w:id="30" w:name="_Toc28359007"/>
      <w:bookmarkStart w:id="31" w:name="_Toc35393794"/>
      <w:r>
        <w:rPr>
          <w:rFonts w:hint="eastAsia" w:ascii="宋体" w:hAnsi="宋体"/>
          <w:color w:val="000000"/>
          <w:szCs w:val="21"/>
        </w:rPr>
        <w:t>1、</w:t>
      </w:r>
      <w:r>
        <w:rPr>
          <w:rFonts w:hint="eastAsia" w:ascii="宋体" w:hAnsi="宋体" w:cs="宋体"/>
          <w:szCs w:val="21"/>
          <w:lang w:bidi="ar"/>
        </w:rPr>
        <w:t>截止时间</w:t>
      </w:r>
      <w:r>
        <w:rPr>
          <w:rFonts w:hint="eastAsia" w:ascii="宋体" w:hAnsi="宋体"/>
          <w:color w:val="000000"/>
          <w:szCs w:val="21"/>
        </w:rPr>
        <w:t>：</w:t>
      </w:r>
      <w:r>
        <w:rPr>
          <w:rFonts w:hint="eastAsia" w:ascii="宋体" w:hAnsi="宋体" w:cs="Arial"/>
          <w:color w:val="000000"/>
          <w:szCs w:val="21"/>
        </w:rPr>
        <w:t>2023年</w:t>
      </w:r>
      <w:r>
        <w:rPr>
          <w:rFonts w:hint="eastAsia" w:ascii="宋体" w:hAnsi="宋体" w:cs="Arial"/>
          <w:color w:val="000000"/>
          <w:szCs w:val="21"/>
          <w:lang w:val="en-US" w:eastAsia="zh-CN"/>
        </w:rPr>
        <w:t>7</w:t>
      </w:r>
      <w:r>
        <w:rPr>
          <w:rFonts w:hint="eastAsia" w:ascii="宋体" w:hAnsi="宋体" w:cs="Arial"/>
          <w:color w:val="000000"/>
          <w:szCs w:val="21"/>
        </w:rPr>
        <w:t>月</w:t>
      </w:r>
      <w:r>
        <w:rPr>
          <w:rFonts w:hint="eastAsia" w:ascii="宋体" w:hAnsi="宋体" w:cs="Arial"/>
          <w:color w:val="000000"/>
          <w:szCs w:val="21"/>
          <w:lang w:val="en-US" w:eastAsia="zh-CN"/>
        </w:rPr>
        <w:t>17</w:t>
      </w:r>
      <w:r>
        <w:rPr>
          <w:rFonts w:hint="eastAsia" w:ascii="宋体" w:hAnsi="宋体" w:cs="Arial"/>
          <w:color w:val="000000"/>
          <w:szCs w:val="21"/>
        </w:rPr>
        <w:t>日9时</w:t>
      </w:r>
      <w:r>
        <w:rPr>
          <w:rFonts w:hint="eastAsia" w:ascii="宋体" w:hAnsi="宋体" w:cs="Arial"/>
          <w:color w:val="000000"/>
          <w:szCs w:val="21"/>
          <w:lang w:val="en-US" w:eastAsia="zh-CN"/>
        </w:rPr>
        <w:t>0</w:t>
      </w:r>
      <w:r>
        <w:rPr>
          <w:rFonts w:hint="eastAsia" w:ascii="宋体" w:hAnsi="宋体" w:cs="Arial"/>
          <w:color w:val="000000"/>
          <w:szCs w:val="21"/>
        </w:rPr>
        <w:t>0分（北京时间）</w:t>
      </w:r>
      <w:r>
        <w:rPr>
          <w:rFonts w:hint="eastAsia" w:ascii="宋体" w:hAnsi="宋体" w:cs="宋体"/>
          <w:snapToGrid w:val="0"/>
          <w:spacing w:val="-1"/>
          <w:kern w:val="0"/>
          <w:szCs w:val="21"/>
        </w:rPr>
        <w:t>，截标后送达的响应文件将不予接收。</w:t>
      </w:r>
    </w:p>
    <w:p>
      <w:pPr>
        <w:spacing w:line="360" w:lineRule="auto"/>
        <w:ind w:firstLine="420" w:firstLineChars="200"/>
        <w:rPr>
          <w:rFonts w:ascii="宋体" w:hAnsi="宋体" w:cs="Arial"/>
          <w:color w:val="000000"/>
          <w:szCs w:val="21"/>
        </w:rPr>
      </w:pPr>
      <w:r>
        <w:rPr>
          <w:rFonts w:hint="eastAsia" w:ascii="宋体" w:hAnsi="宋体" w:cs="Arial"/>
          <w:color w:val="000000"/>
          <w:szCs w:val="21"/>
        </w:rPr>
        <w:t>2、</w:t>
      </w:r>
      <w:r>
        <w:rPr>
          <w:rFonts w:hint="eastAsia" w:ascii="宋体" w:hAnsi="宋体" w:cs="宋体"/>
          <w:snapToGrid w:val="0"/>
          <w:spacing w:val="-1"/>
          <w:kern w:val="0"/>
          <w:szCs w:val="21"/>
        </w:rPr>
        <w:t>地点：广西南宁市长堽路99号广西水利电力职业技术学院办公楼一楼会议室。</w:t>
      </w:r>
    </w:p>
    <w:p>
      <w:pPr>
        <w:spacing w:line="360" w:lineRule="auto"/>
        <w:rPr>
          <w:rFonts w:ascii="宋体" w:hAnsi="宋体"/>
          <w:b/>
          <w:bCs/>
          <w:color w:val="000000"/>
          <w:sz w:val="24"/>
        </w:rPr>
      </w:pPr>
      <w:r>
        <w:rPr>
          <w:rFonts w:hint="eastAsia" w:ascii="黑体" w:hAnsi="黑体" w:eastAsia="黑体"/>
          <w:b/>
          <w:bCs/>
          <w:color w:val="000000"/>
          <w:sz w:val="24"/>
        </w:rPr>
        <w:t>五、</w:t>
      </w:r>
      <w:r>
        <w:rPr>
          <w:rFonts w:hint="eastAsia" w:ascii="宋体" w:hAnsi="宋体"/>
          <w:b/>
          <w:bCs/>
          <w:color w:val="000000"/>
          <w:sz w:val="24"/>
        </w:rPr>
        <w:t>响应文件开启</w:t>
      </w:r>
    </w:p>
    <w:p>
      <w:pPr>
        <w:spacing w:line="360" w:lineRule="auto"/>
        <w:ind w:firstLine="420" w:firstLineChars="200"/>
        <w:rPr>
          <w:rFonts w:ascii="宋体" w:hAnsi="宋体"/>
          <w:bCs/>
          <w:szCs w:val="21"/>
        </w:rPr>
      </w:pPr>
      <w:r>
        <w:rPr>
          <w:rFonts w:hint="eastAsia" w:ascii="宋体" w:hAnsi="宋体"/>
          <w:szCs w:val="21"/>
        </w:rPr>
        <w:t>时间</w:t>
      </w:r>
      <w:r>
        <w:rPr>
          <w:rFonts w:hint="eastAsia" w:ascii="宋体" w:hAnsi="宋体"/>
          <w:bCs/>
          <w:szCs w:val="21"/>
        </w:rPr>
        <w:t>（北京时间）</w:t>
      </w:r>
      <w:r>
        <w:rPr>
          <w:rFonts w:hint="eastAsia" w:ascii="宋体" w:hAnsi="宋体"/>
          <w:szCs w:val="21"/>
        </w:rPr>
        <w:t>：</w:t>
      </w:r>
      <w:r>
        <w:rPr>
          <w:rFonts w:hint="eastAsia" w:ascii="宋体" w:hAnsi="宋体"/>
          <w:color w:val="000000"/>
          <w:szCs w:val="21"/>
        </w:rPr>
        <w:t>2023年</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7</w:t>
      </w:r>
      <w:r>
        <w:rPr>
          <w:rFonts w:hint="eastAsia" w:ascii="宋体" w:hAnsi="宋体" w:cs="宋体"/>
          <w:color w:val="000000"/>
          <w:kern w:val="0"/>
          <w:szCs w:val="21"/>
        </w:rPr>
        <w:t>月</w:t>
      </w:r>
      <w:r>
        <w:rPr>
          <w:rFonts w:hint="eastAsia" w:ascii="宋体" w:hAnsi="宋体" w:cs="宋体"/>
          <w:color w:val="000000"/>
          <w:kern w:val="0"/>
          <w:szCs w:val="21"/>
          <w:lang w:val="en-US" w:eastAsia="zh-CN"/>
        </w:rPr>
        <w:t>17</w:t>
      </w:r>
      <w:r>
        <w:rPr>
          <w:rFonts w:hint="eastAsia" w:ascii="宋体" w:hAnsi="宋体" w:cs="宋体"/>
          <w:color w:val="000000"/>
          <w:kern w:val="0"/>
          <w:szCs w:val="21"/>
        </w:rPr>
        <w:t xml:space="preserve"> </w:t>
      </w:r>
      <w:r>
        <w:rPr>
          <w:rFonts w:hint="eastAsia" w:ascii="宋体" w:hAnsi="宋体"/>
          <w:color w:val="000000"/>
          <w:szCs w:val="21"/>
        </w:rPr>
        <w:t xml:space="preserve">日 </w:t>
      </w:r>
      <w:r>
        <w:rPr>
          <w:rFonts w:hint="eastAsia" w:ascii="宋体" w:hAnsi="宋体" w:cs="宋体"/>
          <w:color w:val="000000"/>
          <w:kern w:val="0"/>
          <w:szCs w:val="21"/>
        </w:rPr>
        <w:t>09:</w:t>
      </w:r>
      <w:r>
        <w:rPr>
          <w:rFonts w:hint="eastAsia" w:ascii="宋体" w:hAnsi="宋体" w:cs="宋体"/>
          <w:color w:val="000000"/>
          <w:kern w:val="0"/>
          <w:szCs w:val="21"/>
          <w:lang w:val="en-US" w:eastAsia="zh-CN"/>
        </w:rPr>
        <w:t>0</w:t>
      </w:r>
      <w:r>
        <w:rPr>
          <w:rFonts w:hint="eastAsia" w:ascii="宋体" w:hAnsi="宋体" w:cs="宋体"/>
          <w:color w:val="000000"/>
          <w:kern w:val="0"/>
          <w:szCs w:val="21"/>
        </w:rPr>
        <w:t>0截标后</w:t>
      </w:r>
    </w:p>
    <w:p>
      <w:pPr>
        <w:spacing w:line="360" w:lineRule="auto"/>
        <w:ind w:firstLine="420" w:firstLineChars="200"/>
        <w:rPr>
          <w:rFonts w:ascii="宋体" w:hAnsi="宋体" w:cs="Arial"/>
          <w:color w:val="000000"/>
          <w:szCs w:val="21"/>
        </w:rPr>
      </w:pPr>
      <w:r>
        <w:rPr>
          <w:rFonts w:hint="eastAsia" w:ascii="宋体" w:hAnsi="宋体"/>
          <w:szCs w:val="21"/>
        </w:rPr>
        <w:t>地点：</w:t>
      </w:r>
      <w:r>
        <w:rPr>
          <w:rFonts w:hint="eastAsia" w:ascii="宋体" w:hAnsi="宋体" w:cs="宋体"/>
          <w:snapToGrid w:val="0"/>
          <w:spacing w:val="-1"/>
          <w:kern w:val="0"/>
          <w:szCs w:val="21"/>
        </w:rPr>
        <w:t>广西南宁市长堽路99号广西水利电力职业技术学院办公楼一楼会议室。</w:t>
      </w:r>
    </w:p>
    <w:p>
      <w:pPr>
        <w:spacing w:line="360" w:lineRule="auto"/>
        <w:rPr>
          <w:rFonts w:ascii="黑体" w:hAnsi="黑体" w:eastAsia="黑体"/>
          <w:b/>
          <w:bCs/>
          <w:color w:val="000000"/>
          <w:sz w:val="24"/>
        </w:rPr>
      </w:pPr>
      <w:bookmarkStart w:id="32" w:name="_Toc35393626"/>
      <w:bookmarkStart w:id="33" w:name="_Toc35393795"/>
      <w:r>
        <w:rPr>
          <w:rFonts w:hint="eastAsia" w:ascii="黑体" w:hAnsi="黑体" w:eastAsia="黑体"/>
          <w:b/>
          <w:bCs/>
          <w:color w:val="000000"/>
          <w:sz w:val="24"/>
        </w:rPr>
        <w:t>六、</w:t>
      </w:r>
      <w:bookmarkEnd w:id="32"/>
      <w:bookmarkEnd w:id="33"/>
      <w:r>
        <w:rPr>
          <w:rFonts w:hint="eastAsia" w:ascii="黑体" w:hAnsi="黑体" w:eastAsia="黑体"/>
          <w:b/>
          <w:bCs/>
          <w:color w:val="000000"/>
          <w:sz w:val="24"/>
        </w:rPr>
        <w:t>公告期限</w:t>
      </w:r>
      <w:bookmarkEnd w:id="28"/>
      <w:bookmarkEnd w:id="29"/>
      <w:bookmarkEnd w:id="30"/>
      <w:bookmarkEnd w:id="31"/>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pPr>
        <w:spacing w:line="360" w:lineRule="auto"/>
        <w:rPr>
          <w:rFonts w:ascii="黑体" w:hAnsi="黑体" w:eastAsia="黑体"/>
          <w:b/>
          <w:bCs/>
          <w:color w:val="000000"/>
          <w:sz w:val="24"/>
        </w:rPr>
      </w:pPr>
      <w:bookmarkStart w:id="34" w:name="_Toc28359008"/>
      <w:bookmarkStart w:id="35" w:name="_Toc35393796"/>
      <w:bookmarkStart w:id="36" w:name="_Toc35393627"/>
      <w:bookmarkStart w:id="37" w:name="_Toc28359085"/>
      <w:r>
        <w:rPr>
          <w:rFonts w:hint="eastAsia" w:ascii="黑体" w:hAnsi="黑体" w:eastAsia="黑体"/>
          <w:b/>
          <w:bCs/>
          <w:color w:val="000000"/>
          <w:sz w:val="24"/>
        </w:rPr>
        <w:t>七、其他补充事宜</w:t>
      </w:r>
    </w:p>
    <w:p>
      <w:pPr>
        <w:spacing w:line="360" w:lineRule="auto"/>
        <w:ind w:firstLine="482" w:firstLineChars="200"/>
        <w:rPr>
          <w:rFonts w:ascii="宋体" w:hAnsi="宋体" w:cs="宋体"/>
          <w:color w:val="000000"/>
          <w:kern w:val="0"/>
          <w:szCs w:val="21"/>
        </w:rPr>
      </w:pPr>
      <w:r>
        <w:rPr>
          <w:rFonts w:hint="eastAsia" w:ascii="黑体" w:hAnsi="黑体" w:eastAsia="黑体"/>
          <w:b/>
          <w:bCs/>
          <w:color w:val="000000"/>
          <w:sz w:val="24"/>
        </w:rPr>
        <w:t>（一）磋商保证金：</w:t>
      </w:r>
      <w:r>
        <w:rPr>
          <w:rFonts w:hint="eastAsia" w:ascii="宋体" w:hAnsi="宋体" w:cs="宋体"/>
          <w:color w:val="000000"/>
          <w:kern w:val="0"/>
          <w:szCs w:val="21"/>
        </w:rPr>
        <w:t>本项目不收取磋商保证金。</w:t>
      </w:r>
    </w:p>
    <w:p>
      <w:pPr>
        <w:spacing w:line="360" w:lineRule="auto"/>
        <w:ind w:firstLine="482" w:firstLineChars="200"/>
        <w:rPr>
          <w:rFonts w:ascii="黑体" w:hAnsi="黑体" w:eastAsia="黑体"/>
          <w:b/>
          <w:bCs/>
          <w:color w:val="000000"/>
          <w:sz w:val="24"/>
        </w:rPr>
      </w:pPr>
      <w:r>
        <w:rPr>
          <w:rFonts w:hint="eastAsia" w:ascii="宋体" w:hAnsi="宋体"/>
          <w:b/>
          <w:bCs/>
          <w:color w:val="000000"/>
          <w:sz w:val="24"/>
        </w:rPr>
        <w:t>（二）</w:t>
      </w:r>
      <w:r>
        <w:rPr>
          <w:rFonts w:hint="eastAsia" w:ascii="黑体" w:hAnsi="黑体" w:eastAsia="黑体"/>
          <w:b/>
          <w:bCs/>
          <w:color w:val="000000"/>
          <w:sz w:val="24"/>
        </w:rPr>
        <w:t>对本次招标提出询问，请按</w:t>
      </w:r>
      <w:r>
        <w:rPr>
          <w:rFonts w:ascii="黑体" w:hAnsi="黑体" w:eastAsia="黑体"/>
          <w:b/>
          <w:bCs/>
          <w:color w:val="000000"/>
          <w:sz w:val="24"/>
        </w:rPr>
        <w:t>以下方式</w:t>
      </w:r>
      <w:r>
        <w:rPr>
          <w:rFonts w:hint="eastAsia" w:ascii="黑体" w:hAnsi="黑体" w:eastAsia="黑体"/>
          <w:b/>
          <w:bCs/>
          <w:color w:val="000000"/>
          <w:sz w:val="24"/>
        </w:rPr>
        <w:t>联系。</w:t>
      </w:r>
      <w:bookmarkEnd w:id="34"/>
      <w:bookmarkEnd w:id="35"/>
      <w:bookmarkEnd w:id="36"/>
      <w:bookmarkEnd w:id="37"/>
    </w:p>
    <w:p>
      <w:pPr>
        <w:spacing w:line="360" w:lineRule="auto"/>
        <w:ind w:firstLine="567" w:firstLineChars="270"/>
        <w:jc w:val="left"/>
        <w:rPr>
          <w:rFonts w:ascii="宋体" w:hAnsi="宋体" w:cs="宋体"/>
          <w:szCs w:val="21"/>
        </w:rPr>
      </w:pPr>
      <w:r>
        <w:rPr>
          <w:rFonts w:hint="eastAsia" w:ascii="宋体" w:hAnsi="宋体" w:cs="宋体"/>
          <w:szCs w:val="21"/>
        </w:rPr>
        <w:t>1.采购人信息</w:t>
      </w:r>
    </w:p>
    <w:p>
      <w:pPr>
        <w:spacing w:line="360" w:lineRule="auto"/>
        <w:ind w:firstLine="567" w:firstLineChars="270"/>
        <w:jc w:val="left"/>
        <w:rPr>
          <w:rFonts w:ascii="宋体" w:hAnsi="宋体"/>
          <w:szCs w:val="21"/>
        </w:rPr>
      </w:pPr>
      <w:r>
        <w:rPr>
          <w:rFonts w:hint="eastAsia" w:ascii="宋体" w:hAnsi="宋体"/>
          <w:szCs w:val="21"/>
        </w:rPr>
        <w:t>名 称：</w:t>
      </w:r>
      <w:r>
        <w:rPr>
          <w:rFonts w:hint="eastAsia" w:ascii="宋体" w:hAnsi="宋体" w:cs="Arial"/>
        </w:rPr>
        <w:t>广西水利电力职业技术学院</w:t>
      </w:r>
    </w:p>
    <w:p>
      <w:pPr>
        <w:spacing w:line="360" w:lineRule="auto"/>
        <w:ind w:firstLine="567" w:firstLineChars="270"/>
        <w:jc w:val="left"/>
        <w:rPr>
          <w:rFonts w:ascii="宋体" w:hAnsi="宋体"/>
          <w:szCs w:val="21"/>
        </w:rPr>
      </w:pPr>
      <w:r>
        <w:rPr>
          <w:rFonts w:hint="eastAsia" w:ascii="宋体" w:hAnsi="宋体"/>
          <w:szCs w:val="21"/>
        </w:rPr>
        <w:t>地址：</w:t>
      </w:r>
      <w:r>
        <w:rPr>
          <w:rFonts w:hint="eastAsia" w:ascii="宋体" w:hAnsi="宋体" w:cs="Arial"/>
          <w:szCs w:val="21"/>
        </w:rPr>
        <w:t>南宁市长堽路99号</w:t>
      </w:r>
    </w:p>
    <w:p>
      <w:pPr>
        <w:spacing w:line="360" w:lineRule="auto"/>
        <w:ind w:firstLine="567" w:firstLineChars="270"/>
        <w:jc w:val="left"/>
        <w:rPr>
          <w:rFonts w:hint="default" w:ascii="宋体" w:hAnsi="宋体" w:eastAsia="宋体"/>
          <w:szCs w:val="21"/>
          <w:u w:val="single"/>
          <w:lang w:val="en-US" w:eastAsia="zh-CN"/>
        </w:rPr>
      </w:pPr>
      <w:r>
        <w:rPr>
          <w:rFonts w:hint="eastAsia" w:ascii="宋体" w:hAnsi="宋体"/>
          <w:szCs w:val="21"/>
        </w:rPr>
        <w:t>联系方式：</w:t>
      </w:r>
      <w:bookmarkStart w:id="38" w:name="_Toc28359009"/>
      <w:bookmarkStart w:id="39" w:name="_Toc28359086"/>
      <w:r>
        <w:rPr>
          <w:rFonts w:hint="eastAsia" w:ascii="宋体" w:hAnsi="宋体" w:cs="Arial"/>
          <w:szCs w:val="21"/>
          <w:lang w:eastAsia="zh-CN"/>
        </w:rPr>
        <w:t>李</w:t>
      </w:r>
      <w:r>
        <w:rPr>
          <w:rFonts w:hint="eastAsia" w:ascii="宋体" w:hAnsi="宋体" w:cs="Arial"/>
          <w:szCs w:val="21"/>
        </w:rPr>
        <w:t xml:space="preserve">老师 </w:t>
      </w:r>
      <w:r>
        <w:rPr>
          <w:rFonts w:ascii="宋体" w:hAnsi="宋体" w:cs="Arial"/>
          <w:szCs w:val="21"/>
        </w:rPr>
        <w:t xml:space="preserve"> </w:t>
      </w:r>
      <w:r>
        <w:rPr>
          <w:rFonts w:hint="eastAsia" w:ascii="宋体" w:hAnsi="宋体" w:cs="Arial"/>
          <w:szCs w:val="21"/>
        </w:rPr>
        <w:t>0771-</w:t>
      </w:r>
      <w:r>
        <w:rPr>
          <w:rFonts w:hint="eastAsia" w:ascii="宋体" w:hAnsi="宋体" w:cs="Arial"/>
          <w:szCs w:val="21"/>
          <w:lang w:val="en-US" w:eastAsia="zh-CN"/>
        </w:rPr>
        <w:t>2868851</w:t>
      </w:r>
    </w:p>
    <w:p>
      <w:pPr>
        <w:spacing w:line="360" w:lineRule="auto"/>
        <w:ind w:firstLine="567" w:firstLineChars="270"/>
        <w:jc w:val="left"/>
        <w:rPr>
          <w:rFonts w:ascii="宋体" w:hAnsi="宋体"/>
          <w:szCs w:val="21"/>
        </w:rPr>
      </w:pPr>
      <w:r>
        <w:rPr>
          <w:rFonts w:hint="eastAsia" w:ascii="宋体" w:hAnsi="宋体" w:cs="宋体"/>
          <w:szCs w:val="21"/>
        </w:rPr>
        <w:t>2.采购招标机构信息</w:t>
      </w:r>
      <w:bookmarkEnd w:id="38"/>
      <w:bookmarkEnd w:id="39"/>
    </w:p>
    <w:p>
      <w:pPr>
        <w:spacing w:line="360" w:lineRule="auto"/>
        <w:ind w:firstLine="567" w:firstLineChars="270"/>
        <w:jc w:val="left"/>
        <w:rPr>
          <w:rFonts w:ascii="宋体" w:hAnsi="宋体"/>
          <w:szCs w:val="21"/>
        </w:rPr>
      </w:pPr>
      <w:r>
        <w:rPr>
          <w:rFonts w:hint="eastAsia" w:ascii="宋体" w:hAnsi="宋体"/>
          <w:szCs w:val="21"/>
        </w:rPr>
        <w:t>名 称：</w:t>
      </w:r>
      <w:r>
        <w:rPr>
          <w:rFonts w:hint="eastAsia" w:ascii="宋体" w:hAnsi="宋体" w:cs="Arial"/>
        </w:rPr>
        <w:t>广西水利电力职业技术学院资产管理中心</w:t>
      </w:r>
      <w:bookmarkStart w:id="142" w:name="_GoBack"/>
      <w:bookmarkEnd w:id="142"/>
    </w:p>
    <w:p>
      <w:pPr>
        <w:spacing w:line="360" w:lineRule="auto"/>
        <w:ind w:firstLine="567" w:firstLineChars="270"/>
        <w:jc w:val="left"/>
        <w:rPr>
          <w:rFonts w:ascii="宋体" w:hAnsi="宋体"/>
          <w:szCs w:val="21"/>
        </w:rPr>
      </w:pPr>
      <w:r>
        <w:rPr>
          <w:rFonts w:hint="eastAsia" w:ascii="宋体" w:hAnsi="宋体"/>
          <w:szCs w:val="21"/>
        </w:rPr>
        <w:t>地　址：</w:t>
      </w:r>
      <w:r>
        <w:rPr>
          <w:rFonts w:hint="eastAsia" w:ascii="宋体" w:hAnsi="宋体" w:cs="Arial"/>
          <w:szCs w:val="21"/>
        </w:rPr>
        <w:t>南宁市长堽路99号</w:t>
      </w:r>
    </w:p>
    <w:p>
      <w:pPr>
        <w:spacing w:line="360" w:lineRule="auto"/>
        <w:ind w:firstLine="567" w:firstLineChars="270"/>
        <w:rPr>
          <w:rFonts w:ascii="宋体" w:hAnsi="宋体" w:cs="Arial"/>
          <w:szCs w:val="21"/>
        </w:rPr>
      </w:pPr>
      <w:r>
        <w:rPr>
          <w:rFonts w:hint="eastAsia" w:ascii="宋体" w:hAnsi="宋体"/>
          <w:szCs w:val="21"/>
        </w:rPr>
        <w:t>联系方式：</w:t>
      </w:r>
      <w:bookmarkStart w:id="40" w:name="_Toc28359087"/>
      <w:bookmarkStart w:id="41" w:name="_Toc28359010"/>
      <w:r>
        <w:rPr>
          <w:rFonts w:hint="eastAsia" w:ascii="宋体" w:hAnsi="宋体" w:cs="Arial"/>
          <w:szCs w:val="21"/>
        </w:rPr>
        <w:t>唐老师、李老师</w:t>
      </w:r>
      <w:r>
        <w:rPr>
          <w:rFonts w:ascii="宋体" w:hAnsi="宋体" w:cs="Arial"/>
          <w:szCs w:val="21"/>
        </w:rPr>
        <w:t xml:space="preserve">  </w:t>
      </w:r>
      <w:r>
        <w:rPr>
          <w:rFonts w:hint="eastAsia" w:ascii="宋体" w:hAnsi="宋体" w:cs="Arial"/>
          <w:szCs w:val="21"/>
        </w:rPr>
        <w:t>0771-2085121</w:t>
      </w:r>
    </w:p>
    <w:bookmarkEnd w:id="40"/>
    <w:bookmarkEnd w:id="41"/>
    <w:p>
      <w:pPr>
        <w:spacing w:line="360" w:lineRule="auto"/>
        <w:ind w:firstLine="6405" w:firstLineChars="3050"/>
        <w:rPr>
          <w:rFonts w:ascii="宋体" w:hAnsi="宋体" w:cs="Arial"/>
          <w:szCs w:val="21"/>
        </w:rPr>
      </w:pPr>
    </w:p>
    <w:p>
      <w:pPr>
        <w:snapToGrid w:val="0"/>
        <w:spacing w:line="360" w:lineRule="auto"/>
        <w:ind w:left="238" w:firstLine="5880" w:firstLineChars="2800"/>
        <w:rPr>
          <w:rFonts w:ascii="宋体" w:hAnsi="宋体" w:cs="Arial"/>
        </w:rPr>
      </w:pPr>
    </w:p>
    <w:p>
      <w:pPr>
        <w:snapToGrid w:val="0"/>
        <w:spacing w:line="360" w:lineRule="auto"/>
        <w:ind w:left="238" w:firstLine="5880" w:firstLineChars="2800"/>
        <w:rPr>
          <w:rFonts w:ascii="宋体" w:hAnsi="宋体" w:cs="Arial"/>
        </w:rPr>
      </w:pPr>
      <w:r>
        <w:rPr>
          <w:rFonts w:hint="eastAsia" w:ascii="宋体" w:hAnsi="宋体" w:cs="Arial"/>
        </w:rPr>
        <w:t>广西水利电力职业技术学院</w:t>
      </w:r>
    </w:p>
    <w:p>
      <w:pPr>
        <w:snapToGrid w:val="0"/>
        <w:spacing w:line="360" w:lineRule="auto"/>
        <w:ind w:left="238"/>
        <w:rPr>
          <w:rFonts w:ascii="宋体" w:hAnsi="宋体" w:cs="Arial"/>
          <w:color w:val="000000"/>
        </w:rPr>
      </w:pPr>
      <w:r>
        <w:rPr>
          <w:rFonts w:hint="eastAsia"/>
        </w:rPr>
        <w:t xml:space="preserve">                                                           </w:t>
      </w:r>
      <w:r>
        <w:rPr>
          <w:rFonts w:hint="eastAsia" w:ascii="宋体" w:hAnsi="宋体" w:cs="Arial"/>
          <w:szCs w:val="21"/>
        </w:rPr>
        <w:t xml:space="preserve">   2023年</w:t>
      </w:r>
      <w:r>
        <w:rPr>
          <w:rFonts w:hint="eastAsia" w:ascii="宋体" w:hAnsi="宋体" w:cs="Arial"/>
          <w:szCs w:val="21"/>
          <w:lang w:val="en-US" w:eastAsia="zh-CN"/>
        </w:rPr>
        <w:t>7</w:t>
      </w:r>
      <w:r>
        <w:rPr>
          <w:rFonts w:hint="eastAsia" w:ascii="宋体" w:hAnsi="宋体" w:cs="Arial"/>
          <w:szCs w:val="21"/>
        </w:rPr>
        <w:t>月</w:t>
      </w:r>
      <w:r>
        <w:rPr>
          <w:rFonts w:hint="eastAsia" w:ascii="宋体" w:hAnsi="宋体" w:cs="Arial"/>
          <w:szCs w:val="21"/>
          <w:lang w:val="en-US" w:eastAsia="zh-CN"/>
        </w:rPr>
        <w:t>5</w:t>
      </w:r>
      <w:r>
        <w:rPr>
          <w:rFonts w:hint="eastAsia" w:ascii="宋体" w:hAnsi="宋体" w:cs="Arial"/>
          <w:szCs w:val="21"/>
        </w:rPr>
        <w:t>日</w:t>
      </w:r>
    </w:p>
    <w:p>
      <w:pPr>
        <w:snapToGrid w:val="0"/>
        <w:spacing w:line="400" w:lineRule="exact"/>
        <w:rPr>
          <w:rFonts w:ascii="仿宋_GB2312" w:hAnsi="宋体" w:eastAsia="仿宋_GB2312"/>
          <w:color w:val="000000"/>
          <w:sz w:val="24"/>
          <w:szCs w:val="20"/>
        </w:rPr>
      </w:pPr>
    </w:p>
    <w:p>
      <w:pPr>
        <w:pStyle w:val="3"/>
        <w:spacing w:line="400" w:lineRule="exact"/>
        <w:jc w:val="center"/>
        <w:rPr>
          <w:color w:val="FF0000"/>
        </w:rPr>
      </w:pPr>
      <w:bookmarkStart w:id="42" w:name="_Toc74320801"/>
      <w:r>
        <w:rPr>
          <w:rFonts w:hint="eastAsia"/>
        </w:rPr>
        <w:br w:type="page"/>
      </w:r>
      <w:r>
        <w:rPr>
          <w:rFonts w:hint="eastAsia"/>
          <w:color w:val="auto"/>
        </w:rPr>
        <w:t>第二章  采购需求</w:t>
      </w:r>
      <w:bookmarkEnd w:id="42"/>
    </w:p>
    <w:p>
      <w:pPr>
        <w:spacing w:line="360" w:lineRule="auto"/>
        <w:jc w:val="left"/>
        <w:rPr>
          <w:rFonts w:ascii="宋体" w:hAnsi="宋体" w:cs="宋体"/>
          <w:b/>
          <w:color w:val="000000"/>
          <w:szCs w:val="21"/>
        </w:rPr>
      </w:pPr>
      <w:bookmarkStart w:id="43" w:name="_Toc254970490"/>
      <w:bookmarkStart w:id="44" w:name="_Toc254970631"/>
      <w:r>
        <w:rPr>
          <w:rFonts w:hint="eastAsia" w:ascii="宋体" w:hAnsi="宋体" w:cs="宋体"/>
          <w:b/>
          <w:color w:val="000000"/>
          <w:szCs w:val="21"/>
        </w:rPr>
        <w:t>说明：</w:t>
      </w:r>
    </w:p>
    <w:p>
      <w:pPr>
        <w:spacing w:line="360" w:lineRule="exact"/>
        <w:ind w:left="-10" w:leftChars="-5" w:right="2" w:rightChars="1" w:firstLine="420" w:firstLineChars="200"/>
        <w:rPr>
          <w:rFonts w:hAnsi="宋体"/>
        </w:rPr>
      </w:pPr>
      <w:r>
        <w:rPr>
          <w:rFonts w:hint="eastAsia" w:hAnsi="宋体"/>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rPr>
        <w:t>中</w:t>
      </w:r>
      <w:r>
        <w:rPr>
          <w:rFonts w:hint="eastAsia" w:hAnsi="宋体"/>
        </w:rPr>
        <w:t>的技术要求。</w:t>
      </w:r>
    </w:p>
    <w:p>
      <w:pPr>
        <w:spacing w:line="360" w:lineRule="exact"/>
        <w:ind w:left="-10" w:leftChars="-5" w:right="2" w:rightChars="1" w:firstLine="420" w:firstLineChars="200"/>
        <w:rPr>
          <w:rFonts w:hAnsi="宋体"/>
          <w:color w:val="000000"/>
        </w:rPr>
      </w:pPr>
      <w:r>
        <w:rPr>
          <w:rFonts w:hint="eastAsia" w:hAnsi="宋体"/>
          <w:color w:val="000000"/>
        </w:rPr>
        <w:t>2、如供应商投标产品存在侵犯他人的知识产权或者专利成果行为的，由供应商自行承担相应法律责任。</w:t>
      </w:r>
    </w:p>
    <w:p>
      <w:pPr>
        <w:spacing w:line="360" w:lineRule="exact"/>
        <w:ind w:left="-10" w:leftChars="-5" w:right="2" w:rightChars="1" w:firstLine="420" w:firstLineChars="200"/>
        <w:rPr>
          <w:rFonts w:hAnsi="宋体"/>
          <w:b/>
          <w:bCs/>
          <w:color w:val="000000"/>
        </w:rPr>
      </w:pPr>
      <w:r>
        <w:rPr>
          <w:rFonts w:hint="eastAsia" w:hAnsi="宋体"/>
          <w:color w:val="000000"/>
          <w:lang w:val="en-US" w:eastAsia="zh-CN"/>
        </w:rPr>
        <w:t>3</w:t>
      </w:r>
      <w:r>
        <w:rPr>
          <w:rFonts w:hint="eastAsia" w:hAnsi="宋体"/>
          <w:color w:val="000000"/>
        </w:rPr>
        <w:t>、“实质性要求”是指磋商文件中已经指明不满足则投标无效的条款，或者不能负偏离的条款，</w:t>
      </w:r>
      <w:r>
        <w:rPr>
          <w:rFonts w:hint="eastAsia" w:hAnsi="宋体"/>
          <w:b/>
          <w:bCs/>
          <w:color w:val="000000"/>
        </w:rPr>
        <w:t>本项目采购需求中所有条款均为实质性要求。</w:t>
      </w:r>
    </w:p>
    <w:p>
      <w:pPr>
        <w:spacing w:line="360" w:lineRule="auto"/>
        <w:ind w:firstLine="308" w:firstLineChars="147"/>
        <w:jc w:val="left"/>
        <w:rPr>
          <w:rFonts w:ascii="宋体" w:hAnsi="宋体" w:cs="Arial"/>
          <w:bCs/>
          <w:color w:val="000000"/>
          <w:szCs w:val="21"/>
          <w:u w:val="single"/>
        </w:rPr>
      </w:pPr>
    </w:p>
    <w:p>
      <w:pPr>
        <w:spacing w:line="360" w:lineRule="auto"/>
        <w:ind w:firstLine="310" w:firstLineChars="147"/>
        <w:jc w:val="left"/>
        <w:rPr>
          <w:rFonts w:ascii="宋体" w:hAnsi="宋体" w:cs="Arial"/>
          <w:bCs/>
          <w:color w:val="FF0000"/>
          <w:szCs w:val="21"/>
          <w:u w:val="single"/>
        </w:rPr>
      </w:pPr>
      <w:r>
        <w:rPr>
          <w:rFonts w:hint="eastAsia" w:ascii="宋体" w:hAnsi="宋体"/>
          <w:b/>
          <w:color w:val="000000"/>
          <w:szCs w:val="21"/>
        </w:rPr>
        <w:t>采购预算限额：</w:t>
      </w:r>
      <w:r>
        <w:rPr>
          <w:rFonts w:hint="eastAsia" w:ascii="宋体" w:hAnsi="宋体" w:cs="Arial"/>
          <w:bCs/>
          <w:color w:val="auto"/>
          <w:szCs w:val="21"/>
          <w:u w:val="none"/>
        </w:rPr>
        <w:t xml:space="preserve"> 35万元</w:t>
      </w:r>
      <w:r>
        <w:rPr>
          <w:rFonts w:hint="eastAsia" w:ascii="宋体" w:hAnsi="宋体" w:cs="Arial"/>
          <w:bCs/>
          <w:color w:val="auto"/>
          <w:szCs w:val="21"/>
          <w:u w:val="none"/>
          <w:lang w:val="en-US" w:eastAsia="zh-CN"/>
        </w:rPr>
        <w:t>/年</w:t>
      </w:r>
      <w:r>
        <w:rPr>
          <w:rFonts w:hint="eastAsia" w:ascii="宋体" w:hAnsi="宋体" w:cs="Arial"/>
          <w:bCs/>
          <w:color w:val="auto"/>
          <w:szCs w:val="21"/>
          <w:u w:val="none"/>
        </w:rPr>
        <w:t xml:space="preserve">。  </w:t>
      </w:r>
    </w:p>
    <w:bookmarkEnd w:id="43"/>
    <w:bookmarkEnd w:id="44"/>
    <w:tbl>
      <w:tblPr>
        <w:tblStyle w:val="22"/>
        <w:tblW w:w="9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787"/>
        <w:gridCol w:w="350"/>
        <w:gridCol w:w="851"/>
        <w:gridCol w:w="691"/>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190" w:type="dxa"/>
            <w:gridSpan w:val="6"/>
            <w:vAlign w:val="center"/>
          </w:tcPr>
          <w:p>
            <w:pPr>
              <w:tabs>
                <w:tab w:val="left" w:pos="180"/>
                <w:tab w:val="left" w:pos="1620"/>
              </w:tabs>
              <w:spacing w:line="380" w:lineRule="exact"/>
              <w:rPr>
                <w:rFonts w:ascii="宋体" w:hAnsi="宋体" w:cs="宋体"/>
                <w:szCs w:val="21"/>
              </w:rPr>
            </w:pPr>
            <w:r>
              <w:rPr>
                <w:rFonts w:hint="eastAsia" w:ascii="宋体" w:hAnsi="宋体" w:cs="宋体"/>
                <w:b/>
                <w:bCs/>
                <w:szCs w:val="21"/>
              </w:rPr>
              <w:t>一、技术要求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7" w:type="dxa"/>
            <w:vAlign w:val="center"/>
          </w:tcPr>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序号</w:t>
            </w:r>
          </w:p>
        </w:tc>
        <w:tc>
          <w:tcPr>
            <w:tcW w:w="1137" w:type="dxa"/>
            <w:gridSpan w:val="2"/>
            <w:vAlign w:val="center"/>
          </w:tcPr>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标的名称</w:t>
            </w:r>
          </w:p>
        </w:tc>
        <w:tc>
          <w:tcPr>
            <w:tcW w:w="851" w:type="dxa"/>
          </w:tcPr>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数量及</w:t>
            </w:r>
          </w:p>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单位</w:t>
            </w:r>
          </w:p>
        </w:tc>
        <w:tc>
          <w:tcPr>
            <w:tcW w:w="691" w:type="dxa"/>
          </w:tcPr>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所属行业</w:t>
            </w:r>
          </w:p>
        </w:tc>
        <w:tc>
          <w:tcPr>
            <w:tcW w:w="5844" w:type="dxa"/>
            <w:vAlign w:val="center"/>
          </w:tcPr>
          <w:p>
            <w:pPr>
              <w:tabs>
                <w:tab w:val="left" w:pos="180"/>
                <w:tab w:val="left" w:pos="1620"/>
              </w:tabs>
              <w:spacing w:line="380" w:lineRule="exact"/>
              <w:jc w:val="center"/>
              <w:rPr>
                <w:rFonts w:ascii="宋体" w:hAnsi="宋体" w:cs="宋体"/>
                <w:szCs w:val="21"/>
              </w:rPr>
            </w:pPr>
            <w:r>
              <w:rPr>
                <w:rFonts w:hint="eastAsia" w:ascii="宋体" w:hAnsi="宋体"/>
                <w:szCs w:val="21"/>
              </w:rPr>
              <w:t>技术及服务要求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67" w:type="dxa"/>
            <w:vAlign w:val="center"/>
          </w:tcPr>
          <w:p>
            <w:pPr>
              <w:tabs>
                <w:tab w:val="left" w:pos="180"/>
                <w:tab w:val="left" w:pos="1620"/>
              </w:tabs>
              <w:spacing w:line="380" w:lineRule="exact"/>
              <w:jc w:val="center"/>
              <w:rPr>
                <w:rFonts w:ascii="宋体" w:hAnsi="宋体" w:cs="宋体"/>
                <w:color w:val="000000"/>
                <w:szCs w:val="21"/>
              </w:rPr>
            </w:pPr>
            <w:r>
              <w:rPr>
                <w:rFonts w:hint="eastAsia" w:ascii="宋体" w:hAnsi="宋体" w:cs="宋体"/>
                <w:color w:val="000000"/>
                <w:szCs w:val="21"/>
              </w:rPr>
              <w:t>1</w:t>
            </w:r>
          </w:p>
        </w:tc>
        <w:tc>
          <w:tcPr>
            <w:tcW w:w="1137" w:type="dxa"/>
            <w:gridSpan w:val="2"/>
            <w:vAlign w:val="center"/>
          </w:tcPr>
          <w:p>
            <w:pPr>
              <w:tabs>
                <w:tab w:val="left" w:pos="180"/>
                <w:tab w:val="left" w:pos="1620"/>
              </w:tabs>
              <w:spacing w:line="380" w:lineRule="exact"/>
              <w:jc w:val="center"/>
              <w:rPr>
                <w:rFonts w:ascii="宋体" w:hAnsi="宋体" w:cs="宋体"/>
                <w:color w:val="000000"/>
                <w:szCs w:val="21"/>
              </w:rPr>
            </w:pPr>
            <w:r>
              <w:rPr>
                <w:rFonts w:hint="eastAsia" w:ascii="宋体" w:hAnsi="宋体"/>
                <w:color w:val="000000"/>
                <w:szCs w:val="21"/>
              </w:rPr>
              <w:t>广西水利电力职业技术学院2023年度宣传物料制作服务</w:t>
            </w:r>
          </w:p>
        </w:tc>
        <w:tc>
          <w:tcPr>
            <w:tcW w:w="851" w:type="dxa"/>
            <w:vAlign w:val="center"/>
          </w:tcPr>
          <w:p>
            <w:pPr>
              <w:pStyle w:val="11"/>
              <w:spacing w:line="380" w:lineRule="exact"/>
              <w:ind w:left="34"/>
              <w:jc w:val="center"/>
              <w:rPr>
                <w:rFonts w:ascii="宋体" w:hAnsi="宋体" w:cs="Arial"/>
                <w:color w:val="000000"/>
                <w:szCs w:val="21"/>
              </w:rPr>
            </w:pPr>
            <w:r>
              <w:rPr>
                <w:rFonts w:hint="eastAsia" w:ascii="宋体" w:hAnsi="宋体" w:cs="Arial"/>
                <w:color w:val="000000"/>
                <w:szCs w:val="21"/>
              </w:rPr>
              <w:t>1项</w:t>
            </w:r>
          </w:p>
        </w:tc>
        <w:tc>
          <w:tcPr>
            <w:tcW w:w="691" w:type="dxa"/>
            <w:vAlign w:val="center"/>
          </w:tcPr>
          <w:p>
            <w:pPr>
              <w:pStyle w:val="11"/>
              <w:spacing w:line="380" w:lineRule="exact"/>
              <w:ind w:left="34"/>
              <w:jc w:val="center"/>
              <w:rPr>
                <w:rFonts w:ascii="宋体" w:hAnsi="宋体" w:cs="Arial"/>
                <w:color w:val="000000"/>
                <w:szCs w:val="21"/>
              </w:rPr>
            </w:pPr>
            <w:r>
              <w:rPr>
                <w:rFonts w:hint="eastAsia" w:ascii="宋体" w:hAnsi="宋体" w:cs="Arial"/>
                <w:color w:val="000000"/>
                <w:szCs w:val="21"/>
              </w:rPr>
              <w:t>其他未列明行业</w:t>
            </w:r>
          </w:p>
        </w:tc>
        <w:tc>
          <w:tcPr>
            <w:tcW w:w="5844" w:type="dxa"/>
            <w:vAlign w:val="center"/>
          </w:tcPr>
          <w:p>
            <w:pPr>
              <w:widowControl/>
              <w:adjustRightInd w:val="0"/>
              <w:snapToGrid w:val="0"/>
              <w:spacing w:line="380" w:lineRule="exact"/>
              <w:ind w:firstLine="420" w:firstLineChars="200"/>
              <w:jc w:val="left"/>
            </w:pPr>
            <w:r>
              <w:rPr>
                <w:rFonts w:hint="eastAsia"/>
              </w:rPr>
              <w:t>一、项目概况</w:t>
            </w:r>
          </w:p>
          <w:p>
            <w:pPr>
              <w:widowControl/>
              <w:adjustRightInd w:val="0"/>
              <w:snapToGrid w:val="0"/>
              <w:spacing w:line="380" w:lineRule="exact"/>
              <w:ind w:firstLine="420" w:firstLineChars="200"/>
              <w:jc w:val="left"/>
            </w:pPr>
            <w:r>
              <w:rPr>
                <w:rFonts w:hint="eastAsia"/>
              </w:rPr>
              <w:t>1、服务期限：自签订合同之日起1年。</w:t>
            </w:r>
          </w:p>
          <w:p>
            <w:pPr>
              <w:widowControl/>
              <w:adjustRightInd w:val="0"/>
              <w:snapToGrid w:val="0"/>
              <w:spacing w:line="380" w:lineRule="exact"/>
              <w:ind w:firstLine="420" w:firstLineChars="200"/>
              <w:jc w:val="left"/>
            </w:pPr>
            <w:r>
              <w:rPr>
                <w:rFonts w:hint="eastAsia"/>
              </w:rPr>
              <w:t>二、服务项目范围</w:t>
            </w:r>
          </w:p>
          <w:p>
            <w:pPr>
              <w:widowControl/>
              <w:adjustRightInd w:val="0"/>
              <w:snapToGrid w:val="0"/>
              <w:spacing w:line="380" w:lineRule="exact"/>
              <w:ind w:firstLine="420" w:firstLineChars="200"/>
              <w:jc w:val="left"/>
            </w:pPr>
            <w:r>
              <w:rPr>
                <w:rFonts w:hint="eastAsia"/>
              </w:rPr>
              <w:t>1、本项目采购2家宣传物料制作服务供应商，不定期根据采购人的宣传工作需要，提供设计、制作和安装、更换采购人长堽校区、里建校区的固定宣传栏、移动宣传栏、文化墙、路灯灯箱等宣传设施的相关宣传物料，包括但不限于各种尺寸的室内及室外写真、横幅、喷绘、海报、文化墙、铭牌、旗帜、宣传册、工作牌、户外装饰、展板、背景墙（含桁架）等宣传物料的设计、制作及安装。</w:t>
            </w:r>
          </w:p>
          <w:p>
            <w:pPr>
              <w:widowControl/>
              <w:adjustRightInd w:val="0"/>
              <w:snapToGrid w:val="0"/>
              <w:spacing w:line="380" w:lineRule="exact"/>
              <w:ind w:firstLine="420" w:firstLineChars="200"/>
              <w:jc w:val="left"/>
            </w:pPr>
            <w:r>
              <w:rPr>
                <w:rFonts w:hint="eastAsia"/>
              </w:rPr>
              <w:t>2、附件1清单为长堽校区固定尺寸和非固定尺寸宣传物料的设计、制作与安装的服务清单。</w:t>
            </w:r>
          </w:p>
          <w:p>
            <w:pPr>
              <w:widowControl/>
              <w:adjustRightInd w:val="0"/>
              <w:snapToGrid w:val="0"/>
              <w:spacing w:line="380" w:lineRule="exact"/>
              <w:ind w:firstLine="420" w:firstLineChars="200"/>
              <w:jc w:val="left"/>
            </w:pPr>
            <w:r>
              <w:rPr>
                <w:rFonts w:hint="eastAsia"/>
              </w:rPr>
              <w:t>附件2清单为里建校区固定尺寸和非固定尺寸宣传物料的设计、制作与安装的服务清单。</w:t>
            </w:r>
          </w:p>
          <w:p>
            <w:pPr>
              <w:widowControl/>
              <w:adjustRightInd w:val="0"/>
              <w:snapToGrid w:val="0"/>
              <w:spacing w:line="380" w:lineRule="exact"/>
              <w:ind w:firstLine="420" w:firstLineChars="200"/>
              <w:jc w:val="left"/>
            </w:pPr>
            <w:r>
              <w:rPr>
                <w:rFonts w:hint="eastAsia"/>
              </w:rPr>
              <w:t>三、服务要求</w:t>
            </w:r>
          </w:p>
          <w:p>
            <w:pPr>
              <w:widowControl/>
              <w:adjustRightInd w:val="0"/>
              <w:snapToGrid w:val="0"/>
              <w:spacing w:line="380" w:lineRule="exact"/>
              <w:ind w:firstLine="420" w:firstLineChars="200"/>
              <w:jc w:val="left"/>
            </w:pPr>
            <w:r>
              <w:rPr>
                <w:rFonts w:hint="eastAsia"/>
              </w:rPr>
              <w:t>1、有专人对接学校设计工作（至少配备2位设计师），人员要求能精通相关设计软件，具备优异的设计和审美能力，熟悉学校宣传的设计要求，能根据客户要求设计及创新。</w:t>
            </w:r>
          </w:p>
          <w:p>
            <w:pPr>
              <w:widowControl/>
              <w:adjustRightInd w:val="0"/>
              <w:snapToGrid w:val="0"/>
              <w:spacing w:line="380" w:lineRule="exact"/>
              <w:ind w:firstLine="420" w:firstLineChars="200"/>
              <w:jc w:val="left"/>
            </w:pPr>
            <w:r>
              <w:rPr>
                <w:rFonts w:hint="eastAsia"/>
              </w:rPr>
              <w:t>2、有专人对接学校安装维护工作（至少配备2位安装工人），有紧急任务时，2小时内能到达指定位置处理问题。</w:t>
            </w:r>
          </w:p>
          <w:p>
            <w:pPr>
              <w:widowControl/>
              <w:adjustRightInd w:val="0"/>
              <w:snapToGrid w:val="0"/>
              <w:spacing w:line="380" w:lineRule="exact"/>
              <w:ind w:firstLine="420" w:firstLineChars="200"/>
              <w:jc w:val="left"/>
            </w:pPr>
            <w:r>
              <w:rPr>
                <w:rFonts w:hint="eastAsia"/>
              </w:rPr>
              <w:t>3、具有配送宣传标识物的交通工具；具有配送特大型物料的能力，如大板材等；需提供设计师或安装工驻场服务；结合项目地点配备高空作业人员，并制定各种相应的安全防护技术措施。</w:t>
            </w:r>
          </w:p>
          <w:p>
            <w:pPr>
              <w:widowControl/>
              <w:adjustRightInd w:val="0"/>
              <w:snapToGrid w:val="0"/>
              <w:spacing w:line="380" w:lineRule="exact"/>
              <w:ind w:firstLine="420" w:firstLineChars="200"/>
              <w:jc w:val="left"/>
            </w:pPr>
            <w:r>
              <w:rPr>
                <w:rFonts w:hint="eastAsia"/>
              </w:rPr>
              <w:t>4、保存好学校提供的材料，设计人员按要求对宣传物料内容校对，再进行设计、制作。</w:t>
            </w:r>
          </w:p>
          <w:p>
            <w:pPr>
              <w:widowControl/>
              <w:adjustRightInd w:val="0"/>
              <w:snapToGrid w:val="0"/>
              <w:spacing w:line="380" w:lineRule="exact"/>
              <w:ind w:firstLine="420" w:firstLineChars="200"/>
              <w:jc w:val="left"/>
            </w:pPr>
            <w:r>
              <w:rPr>
                <w:rFonts w:hint="eastAsia"/>
              </w:rPr>
              <w:t>5、提供服务期间，如出现不合格的情况，需根据学校要求免费修改，直到合格满意为止。</w:t>
            </w:r>
          </w:p>
          <w:p>
            <w:pPr>
              <w:widowControl/>
              <w:adjustRightInd w:val="0"/>
              <w:snapToGrid w:val="0"/>
              <w:spacing w:line="380" w:lineRule="exact"/>
              <w:ind w:firstLine="420" w:firstLineChars="200"/>
              <w:jc w:val="left"/>
            </w:pPr>
            <w:r>
              <w:rPr>
                <w:rFonts w:hint="eastAsia"/>
              </w:rPr>
              <w:t>6、供应商应保质保量按时完成学校所需物料，如为供应商原因导致延期或产品质量不达标，相关费用由供应商承担。</w:t>
            </w:r>
          </w:p>
          <w:p>
            <w:pPr>
              <w:widowControl/>
              <w:adjustRightInd w:val="0"/>
              <w:snapToGrid w:val="0"/>
              <w:spacing w:line="380" w:lineRule="exact"/>
              <w:ind w:firstLine="420" w:firstLineChars="200"/>
              <w:jc w:val="left"/>
            </w:pPr>
            <w:r>
              <w:rPr>
                <w:rFonts w:hint="eastAsia"/>
              </w:rPr>
              <w:t>7、生产及安装下单后48小时内完成。</w:t>
            </w:r>
          </w:p>
          <w:p>
            <w:pPr>
              <w:widowControl/>
              <w:adjustRightInd w:val="0"/>
              <w:snapToGrid w:val="0"/>
              <w:spacing w:line="38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四、其他要求</w:t>
            </w:r>
          </w:p>
          <w:p>
            <w:pPr>
              <w:widowControl/>
              <w:adjustRightInd w:val="0"/>
              <w:snapToGrid w:val="0"/>
              <w:spacing w:line="380" w:lineRule="exact"/>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1、供应商需提供至少一个能24小时联系的业务联系方式（手机号码或固定电话）。</w:t>
            </w:r>
          </w:p>
          <w:p>
            <w:pPr>
              <w:widowControl/>
              <w:adjustRightInd w:val="0"/>
              <w:snapToGrid w:val="0"/>
              <w:spacing w:line="380" w:lineRule="exact"/>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2、非列表内所有规格产品按最接近规格价格计算。</w:t>
            </w:r>
          </w:p>
          <w:p>
            <w:pPr>
              <w:widowControl/>
              <w:adjustRightInd w:val="0"/>
              <w:snapToGrid w:val="0"/>
              <w:spacing w:line="380" w:lineRule="exact"/>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3、采购人如需采购列表非规定材质的货物产品的，供应商需按采购人要求制作，并参考列表内价格计算，涨幅不得超过采购预算单价的20%。</w:t>
            </w:r>
          </w:p>
          <w:p>
            <w:pPr>
              <w:widowControl/>
              <w:adjustRightInd w:val="0"/>
              <w:snapToGrid w:val="0"/>
              <w:spacing w:line="380" w:lineRule="exact"/>
              <w:ind w:firstLine="420" w:firstLineChars="200"/>
              <w:jc w:val="left"/>
              <w:rPr>
                <w:bCs w:val="0"/>
                <w:spacing w:val="0"/>
                <w:kern w:val="2"/>
                <w:sz w:val="21"/>
                <w:szCs w:val="24"/>
              </w:rPr>
            </w:pPr>
            <w:r>
              <w:rPr>
                <w:rFonts w:hint="eastAsia" w:ascii="Times New Roman" w:hAnsi="Times New Roman" w:eastAsia="宋体" w:cs="Times New Roman"/>
                <w:lang w:val="en-US" w:eastAsia="zh-CN"/>
              </w:rPr>
              <w:t xml:space="preserve">  4、其他情况双方协商决定。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190" w:type="dxa"/>
            <w:gridSpan w:val="6"/>
            <w:tcBorders>
              <w:top w:val="single" w:color="auto" w:sz="4" w:space="0"/>
              <w:left w:val="single" w:color="auto" w:sz="4" w:space="0"/>
              <w:bottom w:val="single" w:color="auto" w:sz="4" w:space="0"/>
              <w:right w:val="single" w:color="auto" w:sz="4" w:space="0"/>
            </w:tcBorders>
          </w:tcPr>
          <w:p>
            <w:pPr>
              <w:spacing w:line="380" w:lineRule="exact"/>
              <w:rPr>
                <w:rFonts w:ascii="宋体" w:hAnsi="宋体"/>
                <w:b/>
                <w:bCs/>
                <w:color w:val="000000"/>
                <w:szCs w:val="21"/>
              </w:rPr>
            </w:pPr>
            <w:r>
              <w:rPr>
                <w:rFonts w:hint="eastAsia" w:ascii="宋体" w:hAnsi="宋体"/>
                <w:b/>
                <w:szCs w:val="21"/>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bCs/>
                <w:color w:val="000000"/>
                <w:szCs w:val="21"/>
              </w:rPr>
            </w:pPr>
            <w:r>
              <w:rPr>
                <w:rFonts w:hint="eastAsia" w:ascii="宋体" w:hAnsi="宋体"/>
                <w:b/>
                <w:bCs/>
                <w:color w:val="000000"/>
                <w:szCs w:val="21"/>
              </w:rPr>
              <w:t>合同签订期</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80" w:lineRule="exact"/>
              <w:rPr>
                <w:rFonts w:ascii="宋体" w:hAnsi="宋体"/>
                <w:b/>
                <w:color w:val="000000"/>
                <w:szCs w:val="21"/>
              </w:rPr>
            </w:pPr>
            <w:r>
              <w:rPr>
                <w:rFonts w:hint="eastAsia" w:ascii="宋体" w:hAnsi="宋体" w:cs="宋体"/>
                <w:spacing w:val="6"/>
                <w:kern w:val="48"/>
                <w:szCs w:val="21"/>
              </w:rPr>
              <w:t>自成交通知书发出之日起5个工作日内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bCs/>
                <w:color w:val="000000"/>
                <w:szCs w:val="21"/>
              </w:rPr>
            </w:pPr>
            <w:r>
              <w:rPr>
                <w:rFonts w:hint="eastAsia" w:ascii="宋体" w:hAnsi="宋体" w:cs="宋体"/>
                <w:b/>
                <w:bCs/>
                <w:color w:val="000000"/>
                <w:szCs w:val="21"/>
              </w:rPr>
              <w:t>服务期限和地点</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ind w:left="315" w:hanging="315" w:hangingChars="150"/>
              <w:rPr>
                <w:rFonts w:ascii="宋体" w:hAnsi="宋体"/>
                <w:color w:val="FF0000"/>
                <w:szCs w:val="21"/>
              </w:rPr>
            </w:pPr>
            <w:r>
              <w:rPr>
                <w:rFonts w:hint="eastAsia" w:ascii="宋体" w:hAnsi="宋体"/>
                <w:szCs w:val="21"/>
              </w:rPr>
              <w:t>1、服务期限：自签订合同之日起1年。</w:t>
            </w:r>
          </w:p>
          <w:p>
            <w:pPr>
              <w:spacing w:line="380" w:lineRule="exact"/>
              <w:rPr>
                <w:rFonts w:ascii="宋体" w:hAnsi="宋体"/>
                <w:b/>
                <w:color w:val="000000"/>
                <w:szCs w:val="21"/>
              </w:rPr>
            </w:pPr>
            <w:r>
              <w:rPr>
                <w:rFonts w:hint="eastAsia" w:ascii="宋体" w:hAnsi="宋体"/>
                <w:szCs w:val="21"/>
              </w:rPr>
              <w:t>2、服务地点：广西水利电力职业技术学院长堽校区、里建校区及其他指定地点。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b/>
                <w:bCs/>
                <w:color w:val="000000"/>
                <w:szCs w:val="21"/>
              </w:rPr>
            </w:pPr>
            <w:r>
              <w:rPr>
                <w:b/>
                <w:bCs/>
                <w:color w:val="000000"/>
                <w:szCs w:val="21"/>
              </w:rPr>
              <w:t>报价要求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rPr>
                <w:rFonts w:ascii="宋体" w:hAnsi="宋体" w:cs="宋体"/>
                <w:szCs w:val="21"/>
              </w:rPr>
            </w:pPr>
            <w:r>
              <w:rPr>
                <w:rFonts w:hint="eastAsia" w:ascii="宋体" w:hAnsi="宋体" w:cs="宋体"/>
                <w:szCs w:val="21"/>
              </w:rPr>
              <w:t>1、报价方式：按折扣率报价（保留小数点后2位），0%＜投标报价折</w:t>
            </w:r>
            <w:r>
              <w:rPr>
                <w:rFonts w:hint="eastAsia" w:ascii="宋体" w:hAnsi="宋体" w:cs="宋体"/>
                <w:szCs w:val="21"/>
                <w:lang w:eastAsia="zh-CN"/>
              </w:rPr>
              <w:t>让</w:t>
            </w:r>
            <w:r>
              <w:rPr>
                <w:rFonts w:hint="eastAsia" w:ascii="宋体" w:hAnsi="宋体" w:cs="宋体"/>
                <w:szCs w:val="21"/>
              </w:rPr>
              <w:t>率≤100%，供应商的投标单价为招标控制单价×投标报价折</w:t>
            </w:r>
            <w:r>
              <w:rPr>
                <w:rFonts w:hint="eastAsia" w:ascii="宋体" w:hAnsi="宋体" w:cs="宋体"/>
                <w:szCs w:val="21"/>
                <w:lang w:eastAsia="zh-CN"/>
              </w:rPr>
              <w:t>让</w:t>
            </w:r>
            <w:r>
              <w:rPr>
                <w:rFonts w:hint="eastAsia" w:ascii="宋体" w:hAnsi="宋体" w:cs="宋体"/>
                <w:szCs w:val="21"/>
              </w:rPr>
              <w:t>率。</w:t>
            </w:r>
          </w:p>
          <w:p>
            <w:pPr>
              <w:wordWrap w:val="0"/>
              <w:topLinePunct/>
              <w:snapToGrid w:val="0"/>
              <w:spacing w:line="380" w:lineRule="exact"/>
              <w:rPr>
                <w:rFonts w:ascii="宋体" w:hAnsi="宋体" w:cs="宋体"/>
                <w:szCs w:val="21"/>
              </w:rPr>
            </w:pPr>
            <w:r>
              <w:rPr>
                <w:rFonts w:hint="eastAsia" w:ascii="宋体" w:hAnsi="宋体" w:cs="宋体"/>
                <w:szCs w:val="21"/>
              </w:rPr>
              <w:t>（1）本项目采用折扣率报价，即结算价=招标控制单价*中标折扣率*实际采购数量。</w:t>
            </w:r>
          </w:p>
          <w:p>
            <w:pPr>
              <w:wordWrap w:val="0"/>
              <w:topLinePunct/>
              <w:snapToGrid w:val="0"/>
              <w:spacing w:line="380" w:lineRule="exact"/>
              <w:rPr>
                <w:rFonts w:ascii="宋体" w:hAnsi="宋体" w:cs="宋体"/>
                <w:szCs w:val="21"/>
              </w:rPr>
            </w:pPr>
            <w:r>
              <w:rPr>
                <w:rFonts w:hint="eastAsia" w:ascii="宋体" w:hAnsi="宋体" w:cs="宋体"/>
                <w:szCs w:val="21"/>
              </w:rPr>
              <w:t>例如：某喷塑广告牌，实际采购了20㎡，结算价=招标控制单价1000元/㎡×</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中标折</w:t>
            </w:r>
            <w:r>
              <w:rPr>
                <w:rFonts w:hint="eastAsia" w:ascii="宋体" w:hAnsi="宋体" w:cs="宋体"/>
                <w:szCs w:val="21"/>
                <w:lang w:eastAsia="zh-CN"/>
              </w:rPr>
              <w:t>让</w:t>
            </w:r>
            <w:r>
              <w:rPr>
                <w:rFonts w:hint="eastAsia" w:ascii="宋体" w:hAnsi="宋体" w:cs="宋体"/>
                <w:szCs w:val="21"/>
              </w:rPr>
              <w:t>率</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×实际采购数量20㎡=18000元。</w:t>
            </w:r>
          </w:p>
          <w:p>
            <w:pPr>
              <w:wordWrap w:val="0"/>
              <w:topLinePunct/>
              <w:snapToGrid w:val="0"/>
              <w:spacing w:line="380" w:lineRule="exact"/>
              <w:rPr>
                <w:rFonts w:ascii="宋体" w:hAnsi="宋体" w:cs="宋体"/>
                <w:szCs w:val="21"/>
              </w:rPr>
            </w:pPr>
            <w:r>
              <w:rPr>
                <w:rFonts w:hint="eastAsia" w:ascii="宋体" w:hAnsi="宋体" w:cs="宋体"/>
                <w:szCs w:val="21"/>
              </w:rPr>
              <w:t>（2）投标报价超过第二章《采购需求》附件清单列出的招标上限控制单价的投标无效；</w:t>
            </w:r>
          </w:p>
          <w:p>
            <w:pPr>
              <w:wordWrap w:val="0"/>
              <w:topLinePunct/>
              <w:snapToGrid w:val="0"/>
              <w:spacing w:line="380" w:lineRule="exact"/>
              <w:rPr>
                <w:rFonts w:ascii="宋体" w:hAnsi="宋体" w:cs="宋体"/>
                <w:szCs w:val="21"/>
              </w:rPr>
            </w:pPr>
            <w:r>
              <w:rPr>
                <w:rFonts w:hint="eastAsia" w:ascii="宋体" w:hAnsi="宋体" w:cs="宋体"/>
                <w:szCs w:val="21"/>
              </w:rPr>
              <w:t>（3）服务期限内成交供应商的折扣率按投标时承诺的不变；</w:t>
            </w:r>
          </w:p>
          <w:p>
            <w:pPr>
              <w:wordWrap w:val="0"/>
              <w:topLinePunct/>
              <w:snapToGrid w:val="0"/>
              <w:spacing w:line="380" w:lineRule="exact"/>
              <w:rPr>
                <w:rFonts w:ascii="宋体" w:hAnsi="宋体" w:cs="宋体"/>
                <w:szCs w:val="21"/>
              </w:rPr>
            </w:pPr>
            <w:r>
              <w:rPr>
                <w:rFonts w:hint="eastAsia" w:ascii="宋体" w:hAnsi="宋体" w:cs="宋体"/>
                <w:szCs w:val="21"/>
              </w:rPr>
              <w:t>（4）最终总结算价不能超过本项目预算金额。</w:t>
            </w:r>
          </w:p>
          <w:p>
            <w:pPr>
              <w:wordWrap w:val="0"/>
              <w:topLinePunct/>
              <w:snapToGrid w:val="0"/>
              <w:spacing w:line="380" w:lineRule="exact"/>
              <w:rPr>
                <w:rFonts w:ascii="宋体" w:hAnsi="宋体" w:cs="宋体"/>
                <w:szCs w:val="21"/>
              </w:rPr>
            </w:pPr>
            <w:r>
              <w:rPr>
                <w:rFonts w:hint="eastAsia" w:ascii="宋体" w:hAnsi="宋体" w:cs="宋体"/>
                <w:szCs w:val="21"/>
              </w:rPr>
              <w:t>2、报价必须包含以下部分，包括：</w:t>
            </w:r>
          </w:p>
          <w:p>
            <w:pPr>
              <w:wordWrap w:val="0"/>
              <w:topLinePunct/>
              <w:snapToGrid w:val="0"/>
              <w:spacing w:line="380" w:lineRule="exact"/>
              <w:rPr>
                <w:rFonts w:ascii="宋体" w:hAnsi="宋体" w:cs="宋体"/>
                <w:szCs w:val="21"/>
              </w:rPr>
            </w:pPr>
            <w:r>
              <w:rPr>
                <w:rFonts w:hint="eastAsia" w:ascii="宋体" w:hAnsi="宋体" w:cs="宋体"/>
                <w:szCs w:val="21"/>
              </w:rPr>
              <w:t>（1）服务的价格；</w:t>
            </w:r>
          </w:p>
          <w:p>
            <w:pPr>
              <w:wordWrap w:val="0"/>
              <w:topLinePunct/>
              <w:snapToGrid w:val="0"/>
              <w:spacing w:line="380" w:lineRule="exact"/>
              <w:rPr>
                <w:rFonts w:ascii="宋体" w:hAnsi="宋体" w:cs="宋体"/>
                <w:szCs w:val="21"/>
              </w:rPr>
            </w:pPr>
            <w:r>
              <w:rPr>
                <w:rFonts w:hint="eastAsia" w:ascii="宋体" w:hAnsi="宋体" w:cs="宋体"/>
                <w:szCs w:val="21"/>
              </w:rPr>
              <w:t>（2）必要的保险费用和各项税金；</w:t>
            </w:r>
          </w:p>
          <w:p>
            <w:pPr>
              <w:spacing w:line="380" w:lineRule="exact"/>
              <w:jc w:val="left"/>
              <w:rPr>
                <w:color w:val="000000"/>
                <w:szCs w:val="21"/>
              </w:rPr>
            </w:pPr>
            <w:r>
              <w:rPr>
                <w:rFonts w:hint="eastAsia" w:ascii="宋体" w:hAnsi="宋体" w:cs="宋体"/>
                <w:szCs w:val="21"/>
              </w:rPr>
              <w:t>（3）其他：供应商在报价时所报的清单综合单价，指完成清单中一个规定计量子目所需的全部费用，包括但不限于人工费及政策性人工费调整、材料费（材料损耗）、机械使用费、非标产品模具加工费、包装运输费、赶工补偿费、样品费、调试费、综合管理费、合理利润、税金、水电费、清洁卫生费、垃圾清运费、保险费、总包单位管理费以及供应商认为可能发生的风险费等直至完成工程交付标准所需的一切费用以及维保期间（养护期间）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szCs w:val="21"/>
              </w:rPr>
            </w:pPr>
            <w:r>
              <w:rPr>
                <w:rFonts w:hint="eastAsia" w:ascii="宋体" w:hAnsi="宋体" w:cs="宋体"/>
                <w:b/>
                <w:szCs w:val="21"/>
              </w:rPr>
              <w:t>质保期及质量要求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szCs w:val="21"/>
              </w:rPr>
            </w:pPr>
            <w:r>
              <w:rPr>
                <w:rFonts w:hint="eastAsia" w:ascii="宋体" w:hAnsi="宋体" w:cs="宋体"/>
                <w:szCs w:val="21"/>
              </w:rPr>
              <w:t>1、按国家有关产品“三包”规定执行“三包”，交货验收合格之日起所有货物、配件提供1年的质保服务。质保期内上门更换有质量问题的货物。相关费用应包含在投标总价中。</w:t>
            </w:r>
          </w:p>
          <w:p>
            <w:pPr>
              <w:spacing w:line="380" w:lineRule="exact"/>
              <w:jc w:val="left"/>
              <w:rPr>
                <w:rFonts w:ascii="宋体" w:hAnsi="宋体" w:cs="宋体"/>
                <w:szCs w:val="21"/>
              </w:rPr>
            </w:pPr>
            <w:r>
              <w:rPr>
                <w:rFonts w:hint="eastAsia" w:ascii="宋体" w:hAnsi="宋体" w:cs="宋体"/>
                <w:szCs w:val="21"/>
              </w:rPr>
              <w:t>2、供应商必须承诺其广告宣传品所用纸张、油墨、材料等原辅材料符合国家及行业制订公布的标准。</w:t>
            </w:r>
          </w:p>
          <w:p>
            <w:pPr>
              <w:spacing w:line="380" w:lineRule="exact"/>
              <w:jc w:val="left"/>
            </w:pPr>
            <w:r>
              <w:rPr>
                <w:rFonts w:hint="eastAsia" w:ascii="宋体" w:hAnsi="宋体" w:cs="宋体"/>
                <w:szCs w:val="21"/>
              </w:rPr>
              <w:t>3、供应商必须承诺其广告宣传品工艺及生产制作出的广告宣传品质量符合国家及行业制订公布的标准，满足采购人要求，内容无误，材质无误，墨色均匀。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color w:val="000000"/>
                <w:szCs w:val="21"/>
              </w:rPr>
            </w:pPr>
            <w:r>
              <w:rPr>
                <w:rFonts w:hint="eastAsia" w:ascii="宋体" w:hAnsi="宋体" w:cs="宋体"/>
                <w:b/>
                <w:szCs w:val="21"/>
              </w:rPr>
              <w:t>售后服务要求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pPr>
            <w:r>
              <w:rPr>
                <w:rFonts w:hint="eastAsia"/>
              </w:rPr>
              <w:t>1、货品质量不合格者能及时到现场返工响应整改。对由于质量问题出现的退、换货，需要在招标人提出需求后30分钟内响应对接，1小时内到达现场修理解决，并在3小时内处理完毕，情况特殊的处置时间不能超过1天。</w:t>
            </w:r>
          </w:p>
          <w:p>
            <w:pPr>
              <w:spacing w:line="380" w:lineRule="exact"/>
              <w:ind w:firstLine="420" w:firstLineChars="200"/>
            </w:pPr>
            <w:r>
              <w:rPr>
                <w:rFonts w:hint="eastAsia"/>
              </w:rPr>
              <w:t>2、定期回访维护，在质保期内对废旧、破损标识按需要进行及时更新。供应商需对暂不使用的过期、废旧标识进行回收，并根据后续采购人需要，重复利用，节省成本。</w:t>
            </w:r>
          </w:p>
          <w:p>
            <w:pPr>
              <w:spacing w:line="380" w:lineRule="exact"/>
              <w:ind w:firstLine="420" w:firstLineChars="200"/>
              <w:jc w:val="left"/>
            </w:pPr>
            <w:r>
              <w:rPr>
                <w:rFonts w:hint="eastAsia"/>
              </w:rPr>
              <w:t>3、符合国家质量及行业标准，产品包装完整，品牌产地标注明确，满足采购单位对质量、规格和性能要求，对由于设计、工艺或材料的缺陷而产生的质量问题负责。如出现所供商品不符合相关要求，招标人有权拒收或退货，由此产生的一切责任和后果由供应商承担。</w:t>
            </w:r>
          </w:p>
          <w:p>
            <w:pPr>
              <w:spacing w:line="380" w:lineRule="exact"/>
              <w:ind w:firstLine="420" w:firstLineChars="200"/>
              <w:jc w:val="left"/>
            </w:pPr>
            <w:r>
              <w:rPr>
                <w:rFonts w:hint="eastAsia"/>
              </w:rPr>
              <w:t>4、供应商需在服务方案中承诺在定点服务协议期内，按时按量完成采购人委托的宣传品设计、制作、安装等服务，不得以业务量大小对采购人需求部门实行差别对待，不得以制作金额小、业务繁忙、节假日人手不足等为借口拒绝采购人的印刷请求或在履约过程中发生故意拖延交付、降低服务质量等行为。如遇时间紧急的业务，供应商需自行加班完成工作。</w:t>
            </w:r>
          </w:p>
          <w:p>
            <w:pPr>
              <w:spacing w:line="380" w:lineRule="exact"/>
              <w:ind w:firstLine="420" w:firstLineChars="200"/>
              <w:jc w:val="left"/>
            </w:pPr>
            <w:r>
              <w:rPr>
                <w:rFonts w:hint="eastAsia"/>
              </w:rPr>
              <w:t>5、合同服务期内，如采购人需求部门与中标供应商采购制作“第二章 采购需求”附件清单之外的宣传物料的，其实际采购金额不得高于采购需求部门的经费预算*中标折扣率。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jc w:val="center"/>
              <w:rPr>
                <w:color w:val="000000"/>
                <w:szCs w:val="21"/>
              </w:rPr>
            </w:pPr>
            <w:r>
              <w:rPr>
                <w:rFonts w:hint="eastAsia" w:ascii="宋体" w:hAnsi="宋体" w:cs="宋体"/>
                <w:b/>
                <w:szCs w:val="21"/>
              </w:rPr>
              <w:t>验收标准</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1、宣传标识产品整体图文用色等符合采购人VI系统和统一规范。</w:t>
            </w:r>
          </w:p>
          <w:p>
            <w:pPr>
              <w:spacing w:line="380" w:lineRule="exact"/>
              <w:rPr>
                <w:rFonts w:ascii="宋体" w:hAnsi="宋体" w:cs="宋体"/>
                <w:szCs w:val="21"/>
              </w:rPr>
            </w:pPr>
            <w:r>
              <w:rPr>
                <w:rFonts w:hint="eastAsia" w:ascii="宋体" w:hAnsi="宋体" w:cs="宋体"/>
                <w:szCs w:val="21"/>
              </w:rPr>
              <w:t>2、安装时间应在合同规定的常规时间内或需求部门的指定时间内。</w:t>
            </w:r>
          </w:p>
          <w:p>
            <w:pPr>
              <w:spacing w:line="380" w:lineRule="exact"/>
              <w:rPr>
                <w:rFonts w:ascii="宋体" w:hAnsi="宋体" w:cs="宋体"/>
                <w:szCs w:val="21"/>
              </w:rPr>
            </w:pPr>
            <w:r>
              <w:rPr>
                <w:rFonts w:hint="eastAsia" w:ascii="宋体" w:hAnsi="宋体" w:cs="宋体"/>
                <w:szCs w:val="21"/>
              </w:rPr>
              <w:t>3、标识内容、尺寸、规格、材料、工艺、数量、颜色与采购人要求（符合设计方案定稿）一致。</w:t>
            </w:r>
          </w:p>
          <w:p>
            <w:pPr>
              <w:spacing w:line="380" w:lineRule="exact"/>
              <w:rPr>
                <w:rFonts w:ascii="宋体" w:hAnsi="宋体" w:cs="宋体"/>
                <w:szCs w:val="21"/>
              </w:rPr>
            </w:pPr>
            <w:r>
              <w:rPr>
                <w:rFonts w:hint="eastAsia" w:ascii="宋体" w:hAnsi="宋体" w:cs="宋体"/>
                <w:szCs w:val="21"/>
              </w:rPr>
              <w:t>4、标识画面图文精细方正、色彩逼真、剪裁整齐，无破损、无褶皱、无波浪、无污渍、无收缩开裂，不露底白、不褪色等质量问题。</w:t>
            </w:r>
          </w:p>
          <w:p>
            <w:pPr>
              <w:spacing w:line="380" w:lineRule="exact"/>
              <w:rPr>
                <w:rFonts w:ascii="宋体" w:hAnsi="宋体" w:cs="宋体"/>
                <w:szCs w:val="21"/>
              </w:rPr>
            </w:pPr>
            <w:r>
              <w:rPr>
                <w:rFonts w:hint="eastAsia" w:ascii="宋体" w:hAnsi="宋体" w:cs="宋体"/>
                <w:szCs w:val="21"/>
              </w:rPr>
              <w:t>5、宣传标识产品的材料工艺、设计、制作、安装全程符合技术要求，安装、施工作业不得影响现有标识、设施及需求部门正常工作开展。</w:t>
            </w:r>
          </w:p>
          <w:p>
            <w:pPr>
              <w:spacing w:line="380" w:lineRule="exact"/>
              <w:rPr>
                <w:rFonts w:ascii="宋体" w:hAnsi="宋体" w:cs="宋体"/>
                <w:szCs w:val="21"/>
              </w:rPr>
            </w:pPr>
            <w:r>
              <w:rPr>
                <w:rFonts w:hint="eastAsia" w:ascii="宋体" w:hAnsi="宋体" w:cs="宋体"/>
                <w:szCs w:val="21"/>
              </w:rPr>
              <w:t>6、中标人在每次安装交付完成时，及时对所安装交付的标识现场拍照并发给采购人需求部门知悉确认。</w:t>
            </w:r>
          </w:p>
          <w:p>
            <w:pPr>
              <w:spacing w:line="380" w:lineRule="exact"/>
              <w:rPr>
                <w:rFonts w:ascii="宋体" w:hAnsi="宋体" w:cs="宋体"/>
                <w:szCs w:val="21"/>
              </w:rPr>
            </w:pPr>
            <w:r>
              <w:rPr>
                <w:rFonts w:hint="eastAsia" w:ascii="宋体" w:hAnsi="宋体" w:cs="宋体"/>
                <w:szCs w:val="21"/>
              </w:rPr>
              <w:t>7、验收结算材料须包括：验收单、结算单、发票等。</w:t>
            </w:r>
          </w:p>
          <w:p>
            <w:pPr>
              <w:wordWrap w:val="0"/>
              <w:topLinePunct/>
              <w:snapToGrid w:val="0"/>
              <w:spacing w:line="380" w:lineRule="exact"/>
              <w:rPr>
                <w:color w:val="000000"/>
                <w:szCs w:val="21"/>
              </w:rPr>
            </w:pPr>
            <w:r>
              <w:rPr>
                <w:rFonts w:hint="eastAsia" w:ascii="宋体" w:hAnsi="宋体" w:cs="宋体"/>
                <w:szCs w:val="21"/>
              </w:rPr>
              <w:t>8、安装完毕及时清理垃圾。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jc w:val="center"/>
              <w:rPr>
                <w:rFonts w:ascii="宋体" w:hAnsi="宋体" w:cs="宋体"/>
                <w:b/>
                <w:szCs w:val="21"/>
              </w:rPr>
            </w:pPr>
            <w:r>
              <w:rPr>
                <w:rFonts w:hint="eastAsia" w:ascii="宋体" w:hAnsi="宋体" w:cs="宋体"/>
                <w:b/>
                <w:szCs w:val="21"/>
              </w:rPr>
              <w:t>结算要求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rPr>
                <w:rFonts w:ascii="宋体" w:hAnsi="宋体" w:cs="宋体"/>
                <w:kern w:val="0"/>
                <w:szCs w:val="21"/>
              </w:rPr>
            </w:pPr>
            <w:r>
              <w:rPr>
                <w:rFonts w:hint="eastAsia"/>
              </w:rPr>
              <w:t>1、</w:t>
            </w:r>
            <w:r>
              <w:rPr>
                <w:rFonts w:hint="eastAsia" w:ascii="宋体" w:hAnsi="宋体" w:cs="宋体"/>
                <w:kern w:val="0"/>
                <w:szCs w:val="21"/>
              </w:rPr>
              <w:t>本项目最终按实际采购数量进行结算，采购费用每两个月结算一次。</w:t>
            </w:r>
          </w:p>
          <w:p>
            <w:pPr>
              <w:wordWrap w:val="0"/>
              <w:topLinePunct/>
              <w:snapToGrid w:val="0"/>
              <w:spacing w:line="380" w:lineRule="exact"/>
              <w:rPr>
                <w:rFonts w:ascii="宋体" w:hAnsi="宋体" w:cs="宋体"/>
                <w:szCs w:val="21"/>
              </w:rPr>
            </w:pPr>
            <w:r>
              <w:rPr>
                <w:rFonts w:hint="eastAsia" w:ascii="宋体" w:hAnsi="宋体" w:cs="宋体"/>
                <w:kern w:val="0"/>
                <w:szCs w:val="21"/>
              </w:rPr>
              <w:t>2、成交供应商不得因实际供应量与中标数量不一致提出异议；因采购人上级机关或采购单位根据政策变化暂停对某项货物采购时，成交供应商不得提出异议；成交供应商不得因实际供应中采购人某项货物采购量较小而拒绝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jc w:val="center"/>
              <w:rPr>
                <w:color w:val="000000"/>
                <w:szCs w:val="21"/>
              </w:rPr>
            </w:pPr>
            <w:r>
              <w:rPr>
                <w:rFonts w:hint="eastAsia" w:ascii="宋体" w:hAnsi="宋体" w:cs="宋体"/>
                <w:b/>
                <w:szCs w:val="21"/>
              </w:rPr>
              <w:t>付款条件</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numPr>
                <w:ilvl w:val="0"/>
                <w:numId w:val="0"/>
              </w:numPr>
              <w:wordWrap w:val="0"/>
              <w:topLinePunct/>
              <w:snapToGrid w:val="0"/>
              <w:spacing w:line="380" w:lineRule="exact"/>
              <w:ind w:firstLine="422" w:firstLineChars="200"/>
              <w:rPr>
                <w:rFonts w:hint="eastAsia" w:ascii="宋体" w:hAnsi="宋体" w:cs="宋体"/>
                <w:b w:val="0"/>
                <w:bCs w:val="0"/>
                <w:color w:val="auto"/>
                <w:kern w:val="0"/>
                <w:szCs w:val="21"/>
              </w:rPr>
            </w:pPr>
            <w:r>
              <w:rPr>
                <w:rFonts w:hint="eastAsia" w:ascii="宋体" w:hAnsi="宋体" w:cs="宋体"/>
                <w:b/>
                <w:bCs/>
                <w:color w:val="auto"/>
                <w:kern w:val="0"/>
                <w:szCs w:val="21"/>
                <w:lang w:val="en-US" w:eastAsia="zh-CN"/>
              </w:rPr>
              <w:t xml:space="preserve"> 1、</w:t>
            </w:r>
            <w:r>
              <w:rPr>
                <w:rFonts w:hint="eastAsia" w:ascii="宋体" w:hAnsi="宋体" w:cs="宋体"/>
                <w:b/>
                <w:bCs/>
                <w:color w:val="auto"/>
                <w:kern w:val="0"/>
                <w:szCs w:val="21"/>
                <w:lang w:eastAsia="zh-CN"/>
              </w:rPr>
              <w:t>项目制作</w:t>
            </w:r>
            <w:r>
              <w:rPr>
                <w:rFonts w:hint="eastAsia" w:ascii="宋体" w:hAnsi="宋体" w:cs="宋体"/>
                <w:b/>
                <w:bCs/>
                <w:color w:val="auto"/>
                <w:kern w:val="0"/>
                <w:szCs w:val="21"/>
              </w:rPr>
              <w:t>费用</w:t>
            </w:r>
            <w:r>
              <w:rPr>
                <w:rFonts w:hint="eastAsia" w:ascii="宋体" w:hAnsi="宋体" w:cs="宋体"/>
                <w:b/>
                <w:bCs/>
                <w:color w:val="auto"/>
                <w:kern w:val="0"/>
                <w:szCs w:val="21"/>
                <w:lang w:eastAsia="zh-CN"/>
              </w:rPr>
              <w:t>每季度</w:t>
            </w:r>
            <w:r>
              <w:rPr>
                <w:rFonts w:hint="eastAsia" w:ascii="宋体" w:hAnsi="宋体" w:cs="宋体"/>
                <w:b/>
                <w:bCs/>
                <w:color w:val="auto"/>
                <w:kern w:val="0"/>
                <w:szCs w:val="21"/>
              </w:rPr>
              <w:t>结算</w:t>
            </w:r>
            <w:r>
              <w:rPr>
                <w:rFonts w:hint="eastAsia" w:ascii="宋体" w:hAnsi="宋体" w:cs="宋体"/>
                <w:b/>
                <w:bCs/>
                <w:color w:val="auto"/>
                <w:kern w:val="0"/>
                <w:szCs w:val="21"/>
                <w:lang w:eastAsia="zh-CN"/>
              </w:rPr>
              <w:t>一次</w:t>
            </w:r>
            <w:r>
              <w:rPr>
                <w:rFonts w:hint="eastAsia" w:ascii="宋体" w:hAnsi="宋体" w:cs="宋体"/>
                <w:b/>
                <w:bCs/>
                <w:color w:val="auto"/>
                <w:kern w:val="0"/>
                <w:szCs w:val="21"/>
              </w:rPr>
              <w:t>。</w:t>
            </w:r>
            <w:r>
              <w:rPr>
                <w:rFonts w:hint="eastAsia" w:ascii="宋体" w:hAnsi="宋体" w:cs="宋体"/>
                <w:kern w:val="0"/>
                <w:szCs w:val="21"/>
              </w:rPr>
              <w:t>成交供应商</w:t>
            </w:r>
            <w:r>
              <w:rPr>
                <w:rFonts w:hint="eastAsia" w:ascii="宋体" w:hAnsi="宋体" w:cs="宋体"/>
                <w:b w:val="0"/>
                <w:bCs w:val="0"/>
                <w:color w:val="auto"/>
                <w:kern w:val="0"/>
                <w:szCs w:val="21"/>
              </w:rPr>
              <w:t>应</w:t>
            </w:r>
            <w:r>
              <w:rPr>
                <w:rFonts w:hint="eastAsia" w:ascii="宋体" w:hAnsi="宋体" w:cs="宋体"/>
                <w:b w:val="0"/>
                <w:bCs w:val="0"/>
                <w:color w:val="auto"/>
                <w:kern w:val="0"/>
                <w:szCs w:val="21"/>
                <w:lang w:eastAsia="zh-CN"/>
              </w:rPr>
              <w:t>在每季度末月的</w:t>
            </w:r>
            <w:r>
              <w:rPr>
                <w:rFonts w:hint="eastAsia" w:ascii="宋体" w:hAnsi="宋体" w:cs="宋体"/>
                <w:b w:val="0"/>
                <w:bCs w:val="0"/>
                <w:color w:val="auto"/>
                <w:kern w:val="0"/>
                <w:szCs w:val="21"/>
                <w:lang w:val="en-US" w:eastAsia="zh-CN"/>
              </w:rPr>
              <w:t>20日前，将</w:t>
            </w:r>
            <w:r>
              <w:rPr>
                <w:rFonts w:hint="eastAsia" w:ascii="宋体" w:hAnsi="宋体" w:cs="宋体"/>
                <w:b w:val="0"/>
                <w:bCs w:val="0"/>
                <w:color w:val="auto"/>
                <w:kern w:val="0"/>
                <w:szCs w:val="21"/>
              </w:rPr>
              <w:t>已制作完成的宣传物料结算单原件</w:t>
            </w:r>
            <w:r>
              <w:rPr>
                <w:rFonts w:hint="eastAsia" w:ascii="宋体" w:hAnsi="宋体" w:cs="宋体"/>
                <w:kern w:val="0"/>
                <w:szCs w:val="21"/>
              </w:rPr>
              <w:t>及按验收标准所提交合格的验收结算资料（验收单、结算单原件）</w:t>
            </w:r>
            <w:r>
              <w:rPr>
                <w:rFonts w:hint="eastAsia" w:ascii="宋体" w:hAnsi="宋体" w:cs="宋体"/>
                <w:b w:val="0"/>
                <w:bCs w:val="0"/>
                <w:color w:val="auto"/>
                <w:kern w:val="0"/>
                <w:szCs w:val="21"/>
                <w:lang w:eastAsia="zh-CN"/>
              </w:rPr>
              <w:t>交予采购人</w:t>
            </w:r>
            <w:r>
              <w:rPr>
                <w:rFonts w:hint="eastAsia" w:ascii="宋体" w:hAnsi="宋体" w:cs="宋体"/>
                <w:b w:val="0"/>
                <w:bCs w:val="0"/>
                <w:color w:val="auto"/>
                <w:kern w:val="0"/>
                <w:szCs w:val="21"/>
              </w:rPr>
              <w:t>核对确认，</w:t>
            </w:r>
            <w:r>
              <w:rPr>
                <w:rFonts w:hint="eastAsia" w:ascii="宋体" w:hAnsi="宋体" w:cs="宋体"/>
                <w:b w:val="0"/>
                <w:bCs w:val="0"/>
                <w:color w:val="auto"/>
                <w:kern w:val="0"/>
                <w:szCs w:val="21"/>
                <w:lang w:eastAsia="zh-CN"/>
              </w:rPr>
              <w:t>经双方确认无误后作为当季项目结算依据。</w:t>
            </w:r>
          </w:p>
          <w:p>
            <w:pPr>
              <w:wordWrap w:val="0"/>
              <w:topLinePunct/>
              <w:snapToGrid w:val="0"/>
              <w:spacing w:line="380" w:lineRule="exact"/>
              <w:ind w:firstLine="420" w:firstLineChars="200"/>
              <w:rPr>
                <w:color w:val="000000"/>
                <w:szCs w:val="21"/>
              </w:rPr>
            </w:pPr>
            <w:r>
              <w:rPr>
                <w:rFonts w:hint="eastAsia" w:ascii="宋体" w:hAnsi="宋体" w:cs="宋体"/>
                <w:kern w:val="0"/>
                <w:szCs w:val="21"/>
                <w:lang w:val="en-US" w:eastAsia="zh-CN"/>
              </w:rPr>
              <w:t>2、</w:t>
            </w:r>
            <w:r>
              <w:rPr>
                <w:rFonts w:hint="eastAsia" w:ascii="宋体" w:hAnsi="宋体" w:cs="宋体"/>
                <w:kern w:val="0"/>
                <w:szCs w:val="21"/>
              </w:rPr>
              <w:t>采购人向中标人支付采购费用前</w:t>
            </w:r>
            <w:r>
              <w:rPr>
                <w:rFonts w:hint="eastAsia" w:ascii="宋体" w:hAnsi="宋体" w:cs="宋体"/>
                <w:kern w:val="0"/>
                <w:szCs w:val="21"/>
                <w:lang w:eastAsia="zh-CN"/>
              </w:rPr>
              <w:t>，</w:t>
            </w:r>
            <w:r>
              <w:rPr>
                <w:rFonts w:hint="eastAsia" w:ascii="宋体" w:hAnsi="宋体" w:cs="宋体"/>
                <w:kern w:val="0"/>
                <w:szCs w:val="21"/>
              </w:rPr>
              <w:t>成交供应商应向采购人提供合法有效的发票</w:t>
            </w:r>
            <w:r>
              <w:rPr>
                <w:rFonts w:hint="eastAsia" w:ascii="宋体" w:hAnsi="宋体" w:cs="宋体"/>
                <w:kern w:val="0"/>
                <w:szCs w:val="21"/>
                <w:lang w:eastAsia="zh-CN"/>
              </w:rPr>
              <w:t>，</w:t>
            </w:r>
            <w:r>
              <w:rPr>
                <w:rFonts w:hint="eastAsia" w:ascii="宋体" w:hAnsi="宋体" w:cs="宋体"/>
                <w:kern w:val="0"/>
                <w:szCs w:val="21"/>
              </w:rPr>
              <w:t>采购人</w:t>
            </w:r>
            <w:r>
              <w:rPr>
                <w:rFonts w:hint="eastAsia" w:ascii="宋体" w:hAnsi="宋体" w:cs="宋体"/>
                <w:kern w:val="0"/>
                <w:szCs w:val="21"/>
                <w:lang w:eastAsia="zh-CN"/>
              </w:rPr>
              <w:t>在收到发票后</w:t>
            </w:r>
            <w:r>
              <w:rPr>
                <w:rFonts w:hint="eastAsia" w:ascii="宋体" w:hAnsi="宋体" w:cs="宋体"/>
                <w:kern w:val="0"/>
                <w:szCs w:val="21"/>
                <w:lang w:val="en-US" w:eastAsia="zh-CN"/>
              </w:rPr>
              <w:t>10个工作日内通过</w:t>
            </w:r>
            <w:r>
              <w:rPr>
                <w:rFonts w:hint="eastAsia" w:ascii="宋体" w:hAnsi="宋体" w:cs="宋体"/>
                <w:kern w:val="0"/>
                <w:szCs w:val="21"/>
              </w:rPr>
              <w:t>银行转账方式将上一周期的采购</w:t>
            </w:r>
            <w:r>
              <w:rPr>
                <w:rFonts w:hint="eastAsia" w:ascii="宋体" w:hAnsi="宋体" w:cs="宋体"/>
                <w:kern w:val="0"/>
                <w:szCs w:val="21"/>
                <w:lang w:eastAsia="zh-CN"/>
              </w:rPr>
              <w:t>制作</w:t>
            </w:r>
            <w:r>
              <w:rPr>
                <w:rFonts w:hint="eastAsia" w:ascii="宋体" w:hAnsi="宋体" w:cs="宋体"/>
                <w:kern w:val="0"/>
                <w:szCs w:val="21"/>
              </w:rPr>
              <w:t>费用</w:t>
            </w:r>
            <w:r>
              <w:rPr>
                <w:rFonts w:hint="eastAsia" w:ascii="宋体" w:hAnsi="宋体" w:cs="宋体"/>
                <w:kern w:val="0"/>
                <w:szCs w:val="21"/>
                <w:lang w:val="en-US" w:eastAsia="zh-CN"/>
              </w:rPr>
              <w:t>一次性</w:t>
            </w:r>
            <w:r>
              <w:rPr>
                <w:rFonts w:hint="eastAsia" w:ascii="宋体" w:hAnsi="宋体" w:cs="宋体"/>
                <w:kern w:val="0"/>
                <w:szCs w:val="21"/>
              </w:rPr>
              <w:t>支付给成交供应商。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wordWrap w:val="0"/>
              <w:topLinePunct/>
              <w:snapToGrid w:val="0"/>
              <w:spacing w:line="380" w:lineRule="exact"/>
              <w:jc w:val="center"/>
              <w:rPr>
                <w:color w:val="000000"/>
                <w:szCs w:val="21"/>
              </w:rPr>
            </w:pPr>
            <w:r>
              <w:rPr>
                <w:rFonts w:hint="eastAsia" w:ascii="宋体" w:hAnsi="宋体" w:cs="宋体"/>
                <w:b/>
                <w:szCs w:val="21"/>
              </w:rPr>
              <w:t>履约保证金</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rPr>
              <w:t>1、履约保证金金额：按照合同上限金额的2% 缴纳，在签订合同之前，成交人需把履约保证金足额缴到采购人指定账户。</w:t>
            </w:r>
            <w:r>
              <w:rPr>
                <w:rFonts w:hint="eastAsia" w:ascii="宋体" w:hAnsi="宋体" w:cs="宋体"/>
                <w:color w:val="000000" w:themeColor="text1"/>
                <w:szCs w:val="21"/>
                <w14:textFill>
                  <w14:solidFill>
                    <w14:schemeClr w14:val="tx1"/>
                  </w14:solidFill>
                </w14:textFill>
              </w:rPr>
              <w:t>履约保证金缴存账户信息：</w:t>
            </w:r>
          </w:p>
          <w:p>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开户名：广西水利电力职业技术学院</w:t>
            </w:r>
          </w:p>
          <w:p>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开户行：南宁市农行民族长岗支行</w:t>
            </w:r>
          </w:p>
          <w:p>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统一社会信用代码：1245000049850044XB</w:t>
            </w:r>
          </w:p>
          <w:p>
            <w:pPr>
              <w:spacing w:line="38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号：20006001040000459</w:t>
            </w:r>
          </w:p>
          <w:p>
            <w:pPr>
              <w:wordWrap w:val="0"/>
              <w:topLinePunct/>
              <w:snapToGrid w:val="0"/>
              <w:spacing w:line="380" w:lineRule="exact"/>
            </w:pPr>
            <w:r>
              <w:rPr>
                <w:rFonts w:hint="eastAsia"/>
              </w:rPr>
              <w:t>2、履约保证金递交方式：</w:t>
            </w:r>
            <w:r>
              <w:rPr>
                <w:rFonts w:hint="eastAsia" w:hAnsi="宋体" w:cs="宋体"/>
                <w:color w:val="000000" w:themeColor="text1"/>
                <w14:textFill>
                  <w14:solidFill>
                    <w14:schemeClr w14:val="tx1"/>
                  </w14:solidFill>
                </w14:textFill>
              </w:rPr>
              <w:t>对公转账或电汇方式缴交，不接受金融机构保函。</w:t>
            </w:r>
          </w:p>
          <w:p>
            <w:pPr>
              <w:wordWrap w:val="0"/>
              <w:topLinePunct/>
              <w:snapToGrid w:val="0"/>
              <w:spacing w:line="380" w:lineRule="exact"/>
            </w:pPr>
            <w:r>
              <w:rPr>
                <w:rFonts w:hint="eastAsia"/>
              </w:rPr>
              <w:t>3、履约保证金自项目验收合格后，待成交供应商履行完质保义务后由采购人无息退还。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color w:val="000000"/>
                <w:szCs w:val="21"/>
              </w:rPr>
            </w:pPr>
            <w:r>
              <w:rPr>
                <w:rFonts w:hint="eastAsia" w:ascii="宋体" w:hAnsi="宋体" w:cs="宋体"/>
                <w:b/>
                <w:szCs w:val="21"/>
              </w:rPr>
              <w:t>知识产权要求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color w:val="000000"/>
                <w:szCs w:val="21"/>
              </w:rPr>
            </w:pPr>
            <w:r>
              <w:rPr>
                <w:rFonts w:hint="eastAsia" w:ascii="宋体" w:hAnsi="宋体" w:cs="宋体"/>
                <w:szCs w:val="21"/>
              </w:rPr>
              <w:t>须保证招标人在使用过程中不受到第三方关于侵犯专利权等知识产权的指控。任何第三方如果提出指控，供应商须与第三方交涉并承担可能发生的一切法律责任和费用。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4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eastAsia="宋体" w:cs="宋体"/>
                <w:b/>
                <w:szCs w:val="21"/>
                <w:lang w:eastAsia="zh-CN"/>
              </w:rPr>
            </w:pPr>
            <w:bookmarkStart w:id="45" w:name="_Toc74320802"/>
            <w:r>
              <w:rPr>
                <w:rFonts w:hint="eastAsia" w:ascii="宋体" w:hAnsi="宋体" w:cs="宋体"/>
                <w:b/>
                <w:szCs w:val="21"/>
                <w:lang w:eastAsia="zh-CN"/>
              </w:rPr>
              <w:t>设计样稿要求</w:t>
            </w:r>
          </w:p>
        </w:tc>
        <w:tc>
          <w:tcPr>
            <w:tcW w:w="773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宋体" w:hAnsi="宋体" w:eastAsia="宋体" w:cs="宋体"/>
                <w:szCs w:val="21"/>
                <w:lang w:val="en-US" w:eastAsia="zh-CN"/>
              </w:rPr>
            </w:pPr>
            <w:r>
              <w:rPr>
                <w:rFonts w:hint="eastAsia" w:ascii="宋体" w:hAnsi="宋体" w:cs="宋体"/>
                <w:szCs w:val="21"/>
                <w:lang w:eastAsia="zh-CN"/>
              </w:rPr>
              <w:t>供应商根据采购人提供的基本设计素材，设计一幅</w:t>
            </w:r>
            <w:r>
              <w:rPr>
                <w:rFonts w:hint="eastAsia" w:ascii="宋体" w:hAnsi="宋体" w:cs="宋体"/>
                <w:szCs w:val="21"/>
                <w:lang w:val="en-US" w:eastAsia="zh-CN"/>
              </w:rPr>
              <w:t>主题为“悦动青春  勇往直前——广西水利电力职业技术学院第20届校运会”的背景墙幕布，幕布</w:t>
            </w:r>
            <w:r>
              <w:rPr>
                <w:rFonts w:hint="eastAsia" w:ascii="宋体" w:hAnsi="宋体" w:cs="宋体"/>
                <w:szCs w:val="21"/>
                <w:lang w:eastAsia="zh-CN"/>
              </w:rPr>
              <w:t>规格为</w:t>
            </w:r>
            <w:r>
              <w:rPr>
                <w:rFonts w:hint="eastAsia" w:ascii="宋体" w:hAnsi="宋体" w:cs="宋体"/>
                <w:szCs w:val="21"/>
                <w:lang w:val="en-US" w:eastAsia="zh-CN"/>
              </w:rPr>
              <w:t>3m*5m。设计样稿要求提交高清彩图及配套设计理念说明文件一份。</w:t>
            </w:r>
          </w:p>
        </w:tc>
      </w:tr>
    </w:tbl>
    <w:p>
      <w:pPr>
        <w:pStyle w:val="14"/>
        <w:spacing w:line="560" w:lineRule="exact"/>
        <w:jc w:val="left"/>
        <w:rPr>
          <w:rFonts w:ascii="宋体" w:hAnsi="宋体" w:cs="宋体"/>
          <w:bCs w:val="0"/>
          <w:sz w:val="24"/>
          <w:szCs w:val="24"/>
        </w:rPr>
        <w:sectPr>
          <w:footerReference r:id="rId8" w:type="default"/>
          <w:pgSz w:w="11906" w:h="16838"/>
          <w:pgMar w:top="1417" w:right="1361" w:bottom="1417" w:left="1417" w:header="851" w:footer="567" w:gutter="0"/>
          <w:pgNumType w:start="1"/>
          <w:cols w:space="720" w:num="1"/>
          <w:docGrid w:linePitch="312" w:charSpace="0"/>
        </w:sectPr>
      </w:pPr>
    </w:p>
    <w:p>
      <w:pPr>
        <w:rPr>
          <w:rFonts w:ascii="黑体" w:hAnsi="黑体" w:eastAsia="黑体" w:cs="黑体"/>
          <w:sz w:val="32"/>
          <w:szCs w:val="32"/>
        </w:rPr>
      </w:pPr>
      <w:r>
        <w:rPr>
          <w:rFonts w:hint="eastAsia" w:ascii="黑体" w:hAnsi="黑体" w:eastAsia="黑体" w:cs="黑体"/>
          <w:sz w:val="32"/>
          <w:szCs w:val="32"/>
        </w:rPr>
        <w:t>附件1：</w:t>
      </w:r>
    </w:p>
    <w:tbl>
      <w:tblPr>
        <w:tblStyle w:val="22"/>
        <w:tblpPr w:leftFromText="180" w:rightFromText="180" w:vertAnchor="text" w:horzAnchor="page" w:tblpX="1241" w:tblpY="635"/>
        <w:tblOverlap w:val="never"/>
        <w:tblW w:w="14552" w:type="dxa"/>
        <w:tblInd w:w="0" w:type="dxa"/>
        <w:tblLayout w:type="fixed"/>
        <w:tblCellMar>
          <w:top w:w="0" w:type="dxa"/>
          <w:left w:w="108" w:type="dxa"/>
          <w:bottom w:w="0" w:type="dxa"/>
          <w:right w:w="108" w:type="dxa"/>
        </w:tblCellMar>
      </w:tblPr>
      <w:tblGrid>
        <w:gridCol w:w="656"/>
        <w:gridCol w:w="3643"/>
        <w:gridCol w:w="3496"/>
        <w:gridCol w:w="806"/>
        <w:gridCol w:w="1871"/>
        <w:gridCol w:w="4080"/>
      </w:tblGrid>
      <w:tr>
        <w:tblPrEx>
          <w:tblCellMar>
            <w:top w:w="0" w:type="dxa"/>
            <w:left w:w="108" w:type="dxa"/>
            <w:bottom w:w="0" w:type="dxa"/>
            <w:right w:w="108" w:type="dxa"/>
          </w:tblCellMar>
        </w:tblPrEx>
        <w:trPr>
          <w:trHeight w:val="600" w:hRule="atLeast"/>
        </w:trPr>
        <w:tc>
          <w:tcPr>
            <w:tcW w:w="145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32"/>
                <w:szCs w:val="32"/>
              </w:rPr>
            </w:pPr>
            <w:r>
              <w:rPr>
                <w:rFonts w:hint="eastAsia" w:ascii="宋体" w:hAnsi="宋体" w:cs="宋体"/>
                <w:color w:val="000000"/>
                <w:kern w:val="0"/>
                <w:sz w:val="32"/>
                <w:szCs w:val="32"/>
                <w:lang w:bidi="ar"/>
              </w:rPr>
              <w:t>广西水利电力职业技术学院长堽、里建校区宣传物料清单和单价控制价</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货物名称</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计量单位</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单价上限控制价</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（元）</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500" w:hRule="atLeast"/>
        </w:trPr>
        <w:tc>
          <w:tcPr>
            <w:tcW w:w="145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一、固定尺寸类宣传物料</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（长堽道路两边树上）横幅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长10</w:t>
            </w:r>
            <w:r>
              <w:rPr>
                <w:rFonts w:ascii="宋体" w:hAnsi="宋体" w:cs="宋体"/>
                <w:color w:val="000000"/>
                <w:kern w:val="0"/>
                <w:sz w:val="22"/>
                <w:szCs w:val="22"/>
                <w:lang w:bidi="ar"/>
              </w:rPr>
              <w:t>m</w:t>
            </w:r>
            <w:r>
              <w:rPr>
                <w:rFonts w:hint="eastAsia" w:ascii="宋体" w:hAnsi="宋体" w:cs="宋体"/>
                <w:color w:val="000000"/>
                <w:kern w:val="0"/>
                <w:sz w:val="22"/>
                <w:szCs w:val="22"/>
                <w:lang w:bidi="ar"/>
              </w:rPr>
              <w:t>×宽0.7m；横幅两头车简；竹杆、及铁线固定拉紧</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80.00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（里建环道）横幅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12m</w:t>
            </w:r>
            <w:r>
              <w:rPr>
                <w:rFonts w:hint="eastAsia" w:ascii="宋体" w:hAnsi="宋体" w:cs="宋体"/>
                <w:color w:val="000000"/>
                <w:kern w:val="0"/>
                <w:sz w:val="22"/>
                <w:szCs w:val="22"/>
                <w:lang w:bidi="ar"/>
              </w:rPr>
              <w:t>×宽0.7m；横幅两头车简；竹杆、及铁线固定拉紧</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90.00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（长堽）办公楼公告栏写真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长4.48</w:t>
            </w:r>
            <w:r>
              <w:rPr>
                <w:rFonts w:ascii="宋体" w:hAnsi="宋体" w:cs="宋体"/>
                <w:color w:val="000000"/>
                <w:kern w:val="0"/>
                <w:sz w:val="22"/>
                <w:szCs w:val="22"/>
                <w:lang w:bidi="ar"/>
              </w:rPr>
              <w:t>m</w:t>
            </w:r>
            <w:r>
              <w:rPr>
                <w:rFonts w:hint="eastAsia" w:ascii="宋体" w:hAnsi="宋体" w:cs="宋体"/>
                <w:color w:val="000000"/>
                <w:kern w:val="0"/>
                <w:sz w:val="22"/>
                <w:szCs w:val="22"/>
                <w:lang w:bidi="ar"/>
              </w:rPr>
              <w:t>×宽1.16m；写真机喷印，背胶，过膜；粘贴上墙安装。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210.00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（长堽）围挡喷绘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长2.85m×宽1.95m；喷绘机喷印；射钉固定安装。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200.00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（长堽）一教侧面海报（写真）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2.1m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3</w:t>
            </w:r>
            <w:r>
              <w:rPr>
                <w:rFonts w:hint="eastAsia" w:ascii="宋体" w:hAnsi="宋体" w:cs="宋体"/>
                <w:color w:val="000000"/>
                <w:kern w:val="0"/>
                <w:sz w:val="22"/>
                <w:szCs w:val="22"/>
                <w:lang w:bidi="ar"/>
              </w:rPr>
              <w:t>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151.00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（长堽）思源轩海报（写真）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3.14m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210.00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（里建）六栋海报（写真）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2.15m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151.00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（里建）桁架+展板画面（黑布喷绘）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2</w:t>
            </w:r>
            <w:r>
              <w:rPr>
                <w:rFonts w:hint="eastAsia" w:ascii="宋体" w:hAnsi="宋体" w:cs="宋体"/>
                <w:color w:val="000000"/>
                <w:kern w:val="0"/>
                <w:sz w:val="22"/>
                <w:szCs w:val="22"/>
                <w:lang w:bidi="ar"/>
              </w:rPr>
              <w:t>m；喷绘机喷印；扎带固定安装。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380.00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（里建）节水展板（写真）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2.37m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155.00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（里建）六栋铁棚长廊（写真）</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3.46m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7</w:t>
            </w:r>
            <w:r>
              <w:rPr>
                <w:rFonts w:hint="eastAsia" w:ascii="宋体" w:hAnsi="宋体" w:cs="宋体"/>
                <w:color w:val="000000"/>
                <w:kern w:val="0"/>
                <w:sz w:val="22"/>
                <w:szCs w:val="22"/>
                <w:lang w:bidi="ar"/>
              </w:rPr>
              <w:t>m；写真机喷印，背胶，过膜；粘贴上墙安装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185.00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（长堽）汽车系侧面展板写真+涂塑板（注不是K</w:t>
            </w:r>
            <w:r>
              <w:rPr>
                <w:rFonts w:ascii="宋体" w:hAnsi="宋体" w:cs="宋体"/>
                <w:color w:val="000000"/>
                <w:kern w:val="0"/>
                <w:sz w:val="22"/>
                <w:szCs w:val="22"/>
                <w:lang w:bidi="ar"/>
              </w:rPr>
              <w:t>T</w:t>
            </w:r>
            <w:r>
              <w:rPr>
                <w:rFonts w:hint="eastAsia" w:ascii="宋体" w:hAnsi="宋体" w:cs="宋体"/>
                <w:color w:val="000000"/>
                <w:kern w:val="0"/>
                <w:sz w:val="22"/>
                <w:szCs w:val="22"/>
                <w:lang w:bidi="ar"/>
              </w:rPr>
              <w:t>板，</w:t>
            </w:r>
            <w:r>
              <w:rPr>
                <w:rFonts w:ascii="宋体" w:hAnsi="宋体" w:cs="宋体"/>
                <w:color w:val="000000"/>
                <w:kern w:val="0"/>
                <w:sz w:val="22"/>
                <w:szCs w:val="22"/>
                <w:lang w:bidi="ar"/>
              </w:rPr>
              <w:t>KT</w:t>
            </w:r>
            <w:r>
              <w:rPr>
                <w:rFonts w:hint="eastAsia" w:ascii="宋体" w:hAnsi="宋体" w:cs="宋体"/>
                <w:color w:val="000000"/>
                <w:kern w:val="0"/>
                <w:sz w:val="22"/>
                <w:szCs w:val="22"/>
                <w:lang w:bidi="ar"/>
              </w:rPr>
              <w:t>板容易起泡）</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5.8m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2</w:t>
            </w:r>
            <w:r>
              <w:rPr>
                <w:rFonts w:hint="eastAsia" w:ascii="宋体" w:hAnsi="宋体" w:cs="宋体"/>
                <w:color w:val="000000"/>
                <w:kern w:val="0"/>
                <w:sz w:val="22"/>
                <w:szCs w:val="22"/>
                <w:lang w:bidi="ar"/>
              </w:rPr>
              <w:t>m；写真机喷印，过膜；过涂塑板，结构胶粘贴上墙安装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300.00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（里建）路灯换画面（正、反两幅）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1.4</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0.93</w:t>
            </w:r>
            <w:r>
              <w:rPr>
                <w:rFonts w:hint="eastAsia" w:ascii="宋体" w:hAnsi="宋体" w:cs="宋体"/>
                <w:color w:val="000000"/>
                <w:kern w:val="0"/>
                <w:sz w:val="22"/>
                <w:szCs w:val="22"/>
                <w:lang w:bidi="ar"/>
              </w:rPr>
              <w:t>m；喷绘机喷印；以内框固定安装。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66.00</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（长堽）信息楼侧面</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10.5m</w:t>
            </w:r>
            <w:r>
              <w:rPr>
                <w:rFonts w:hint="eastAsia" w:ascii="宋体" w:hAnsi="宋体" w:cs="宋体"/>
                <w:color w:val="000000"/>
                <w:kern w:val="0"/>
                <w:sz w:val="22"/>
                <w:szCs w:val="22"/>
                <w:lang w:bidi="ar"/>
              </w:rPr>
              <w:t>×宽1.</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m；写真机喷印，过膜；粘贴上墙安装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 xml:space="preserve">450.00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（长堽）幕布背景+桁架（含安装运输）（要求黑布喷绘）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10</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m；框架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桁架搭建，画面喷绘机喷印；扎带固定安装。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1500.00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（里建）幕布背景+桁架（含安装运输）（要求黑布喷绘）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10</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m；框架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2"/>
                <w:szCs w:val="22"/>
              </w:rPr>
            </w:pPr>
            <w:r>
              <w:rPr>
                <w:rFonts w:hint="eastAsia" w:ascii="宋体" w:hAnsi="宋体" w:cs="宋体"/>
                <w:color w:val="000000"/>
                <w:kern w:val="0"/>
                <w:sz w:val="22"/>
                <w:szCs w:val="22"/>
                <w:lang w:bidi="ar"/>
              </w:rPr>
              <w:t>1500.00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（长堽）幕布背景+桁架（含安装运输）（要求黑布喷绘）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8</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m；框架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1400.00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（里建）幕布背景+桁架（含安装运输）（要求黑布喷绘）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8</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m；框架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1400.00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海报</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1.2m</w:t>
            </w:r>
            <w:r>
              <w:rPr>
                <w:rFonts w:hint="eastAsia" w:ascii="宋体" w:hAnsi="宋体" w:cs="宋体"/>
                <w:color w:val="000000"/>
                <w:kern w:val="0"/>
                <w:sz w:val="22"/>
                <w:szCs w:val="22"/>
                <w:lang w:bidi="ar"/>
              </w:rPr>
              <w:t>×宽</w:t>
            </w:r>
            <w:r>
              <w:rPr>
                <w:rFonts w:ascii="宋体" w:hAnsi="宋体" w:cs="宋体"/>
                <w:color w:val="000000"/>
                <w:kern w:val="0"/>
                <w:sz w:val="22"/>
                <w:szCs w:val="22"/>
                <w:lang w:bidi="ar"/>
              </w:rPr>
              <w:t>0.8</w:t>
            </w:r>
            <w:r>
              <w:rPr>
                <w:rFonts w:hint="eastAsia" w:ascii="宋体" w:hAnsi="宋体" w:cs="宋体"/>
                <w:color w:val="000000"/>
                <w:kern w:val="0"/>
                <w:sz w:val="22"/>
                <w:szCs w:val="22"/>
                <w:lang w:bidi="ar"/>
              </w:rPr>
              <w:t>m；写真机喷印，过膜；粘贴上墙安装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 xml:space="preserve">38.00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指示牌（注不是K</w:t>
            </w:r>
            <w:r>
              <w:rPr>
                <w:rFonts w:ascii="宋体" w:hAnsi="宋体" w:cs="宋体"/>
                <w:color w:val="000000"/>
                <w:kern w:val="0"/>
                <w:sz w:val="22"/>
                <w:szCs w:val="22"/>
                <w:lang w:bidi="ar"/>
              </w:rPr>
              <w:t>T</w:t>
            </w:r>
            <w:r>
              <w:rPr>
                <w:rFonts w:hint="eastAsia" w:ascii="宋体" w:hAnsi="宋体" w:cs="宋体"/>
                <w:color w:val="000000"/>
                <w:kern w:val="0"/>
                <w:sz w:val="22"/>
                <w:szCs w:val="22"/>
                <w:lang w:bidi="ar"/>
              </w:rPr>
              <w:t>板，</w:t>
            </w:r>
            <w:r>
              <w:rPr>
                <w:rFonts w:ascii="宋体" w:hAnsi="宋体" w:cs="宋体"/>
                <w:color w:val="000000"/>
                <w:kern w:val="0"/>
                <w:sz w:val="22"/>
                <w:szCs w:val="22"/>
                <w:lang w:bidi="ar"/>
              </w:rPr>
              <w:t>KT</w:t>
            </w:r>
            <w:r>
              <w:rPr>
                <w:rFonts w:hint="eastAsia" w:ascii="宋体" w:hAnsi="宋体" w:cs="宋体"/>
                <w:color w:val="000000"/>
                <w:kern w:val="0"/>
                <w:sz w:val="22"/>
                <w:szCs w:val="22"/>
                <w:lang w:bidi="ar"/>
              </w:rPr>
              <w:t>板容易起泡）</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1.2m</w:t>
            </w:r>
            <w:r>
              <w:rPr>
                <w:rFonts w:hint="eastAsia" w:ascii="宋体" w:hAnsi="宋体" w:cs="宋体"/>
                <w:color w:val="000000"/>
                <w:kern w:val="0"/>
                <w:sz w:val="22"/>
                <w:szCs w:val="22"/>
                <w:lang w:bidi="ar"/>
              </w:rPr>
              <w:t>×宽</w:t>
            </w:r>
            <w:r>
              <w:rPr>
                <w:rFonts w:ascii="宋体" w:hAnsi="宋体" w:cs="宋体"/>
                <w:color w:val="000000"/>
                <w:kern w:val="0"/>
                <w:sz w:val="22"/>
                <w:szCs w:val="22"/>
                <w:lang w:bidi="ar"/>
              </w:rPr>
              <w:t>0.8</w:t>
            </w:r>
            <w:r>
              <w:rPr>
                <w:rFonts w:hint="eastAsia" w:ascii="宋体" w:hAnsi="宋体" w:cs="宋体"/>
                <w:color w:val="000000"/>
                <w:kern w:val="0"/>
                <w:sz w:val="22"/>
                <w:szCs w:val="22"/>
                <w:lang w:bidi="ar"/>
              </w:rPr>
              <w:t>m；写真机喷印，过膜；过涂塑板，结构胶粘贴上墙安装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 xml:space="preserve">50.00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（长堽）学党史展板换画面（要求黑布喷绘）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3.2</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1.8</w:t>
            </w:r>
            <w:r>
              <w:rPr>
                <w:rFonts w:hint="eastAsia" w:ascii="宋体" w:hAnsi="宋体" w:cs="宋体"/>
                <w:color w:val="000000"/>
                <w:kern w:val="0"/>
                <w:sz w:val="22"/>
                <w:szCs w:val="22"/>
                <w:lang w:bidi="ar"/>
              </w:rPr>
              <w:t>m；喷绘机喷印；扎带固定安装。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 xml:space="preserve">300.00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（长堽）学党史展板搭架子（租用，不含画面）</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3.2</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1.8</w:t>
            </w:r>
            <w:r>
              <w:rPr>
                <w:rFonts w:hint="eastAsia" w:ascii="宋体" w:hAnsi="宋体" w:cs="宋体"/>
                <w:color w:val="000000"/>
                <w:kern w:val="0"/>
                <w:sz w:val="22"/>
                <w:szCs w:val="22"/>
                <w:lang w:bidi="ar"/>
              </w:rPr>
              <w:t>m；框架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桁架搭建，</w:t>
            </w:r>
            <w:r>
              <w:rPr>
                <w:rFonts w:ascii="宋体" w:hAnsi="宋体" w:cs="宋体"/>
                <w:color w:val="000000"/>
                <w:kern w:val="0"/>
                <w:sz w:val="22"/>
                <w:szCs w:val="22"/>
                <w:lang w:bidi="ar"/>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 xml:space="preserve">400.00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含：运送、人工、安装</w:t>
            </w:r>
          </w:p>
        </w:tc>
      </w:tr>
      <w:tr>
        <w:tblPrEx>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（里建）信息楼巨幅（高空安装，7层楼）</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10.5</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14</w:t>
            </w:r>
            <w:r>
              <w:rPr>
                <w:rFonts w:hint="eastAsia" w:ascii="宋体" w:hAnsi="宋体" w:cs="宋体"/>
                <w:color w:val="000000"/>
                <w:kern w:val="0"/>
                <w:sz w:val="22"/>
                <w:szCs w:val="22"/>
                <w:lang w:bidi="ar"/>
              </w:rPr>
              <w:t>m；喷绘机喷印；画面四周包尼龙绳，上钉固定上墙安装。</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2"/>
                <w:szCs w:val="22"/>
                <w:lang w:bidi="ar"/>
              </w:rPr>
            </w:pPr>
            <w:r>
              <w:rPr>
                <w:rFonts w:hint="eastAsia" w:ascii="宋体" w:hAnsi="宋体" w:cs="宋体"/>
                <w:color w:val="000000"/>
                <w:kern w:val="0"/>
                <w:sz w:val="22"/>
                <w:szCs w:val="22"/>
                <w:lang w:bidi="ar"/>
              </w:rPr>
              <w:t xml:space="preserve">3350.00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含：设计、运送、人工、安装</w:t>
            </w:r>
          </w:p>
        </w:tc>
      </w:tr>
      <w:tr>
        <w:tblPrEx>
          <w:tblCellMar>
            <w:top w:w="0" w:type="dxa"/>
            <w:left w:w="108" w:type="dxa"/>
            <w:bottom w:w="0" w:type="dxa"/>
            <w:right w:w="108" w:type="dxa"/>
          </w:tblCellMar>
        </w:tblPrEx>
        <w:trPr>
          <w:trHeight w:val="500" w:hRule="atLeast"/>
        </w:trPr>
        <w:tc>
          <w:tcPr>
            <w:tcW w:w="14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二、非固定尺寸类宣传物料</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货物名称</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规格技术参数或配置要求</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计量单位</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单价上限控制价</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（元）</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长（任意）×宽0.7m；横幅两头车简；</w:t>
            </w:r>
            <w:r>
              <w:rPr>
                <w:rFonts w:ascii="宋体" w:hAnsi="宋体" w:cs="宋体"/>
                <w:color w:val="000000"/>
                <w:kern w:val="0"/>
                <w:sz w:val="22"/>
                <w:szCs w:val="22"/>
                <w:lang w:bidi="ar"/>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长（任意）×宽0.</w:t>
            </w:r>
            <w:r>
              <w:rPr>
                <w:rFonts w:ascii="宋体" w:hAnsi="宋体" w:cs="宋体"/>
                <w:color w:val="000000"/>
                <w:kern w:val="0"/>
                <w:sz w:val="22"/>
                <w:szCs w:val="22"/>
                <w:lang w:bidi="ar"/>
              </w:rPr>
              <w:t>9</w:t>
            </w:r>
            <w:r>
              <w:rPr>
                <w:rFonts w:hint="eastAsia" w:ascii="宋体" w:hAnsi="宋体" w:cs="宋体"/>
                <w:color w:val="000000"/>
                <w:kern w:val="0"/>
                <w:sz w:val="22"/>
                <w:szCs w:val="22"/>
                <w:lang w:bidi="ar"/>
              </w:rPr>
              <w:t>m；横幅两头车筒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w:t>
            </w:r>
            <w:r>
              <w:rPr>
                <w:rFonts w:ascii="宋体" w:hAnsi="宋体" w:cs="宋体"/>
                <w:color w:val="000000"/>
                <w:kern w:val="0"/>
                <w:sz w:val="22"/>
                <w:szCs w:val="22"/>
                <w:lang w:bidi="ar"/>
              </w:rPr>
              <w:t>1</w:t>
            </w:r>
            <w:r>
              <w:rPr>
                <w:rFonts w:hint="eastAsia" w:ascii="宋体" w:hAnsi="宋体" w:cs="宋体"/>
                <w:color w:val="000000"/>
                <w:kern w:val="0"/>
                <w:sz w:val="22"/>
                <w:szCs w:val="22"/>
                <w:lang w:bidi="ar"/>
              </w:rPr>
              <w:t>m；横幅两头车筒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w:t>
            </w:r>
            <w:r>
              <w:rPr>
                <w:rFonts w:ascii="宋体" w:hAnsi="宋体" w:cs="宋体"/>
                <w:color w:val="000000"/>
                <w:kern w:val="0"/>
                <w:sz w:val="22"/>
                <w:szCs w:val="22"/>
                <w:lang w:bidi="ar"/>
              </w:rPr>
              <w:t>1.3</w:t>
            </w:r>
            <w:r>
              <w:rPr>
                <w:rFonts w:hint="eastAsia" w:ascii="宋体" w:hAnsi="宋体" w:cs="宋体"/>
                <w:color w:val="000000"/>
                <w:kern w:val="0"/>
                <w:sz w:val="22"/>
                <w:szCs w:val="22"/>
                <w:lang w:bidi="ar"/>
              </w:rPr>
              <w:t>m；横幅两头车筒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m；横幅两头车筒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写真展板（户内）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w:t>
            </w:r>
            <w:r>
              <w:rPr>
                <w:rFonts w:ascii="宋体" w:hAnsi="宋体" w:cs="宋体"/>
                <w:color w:val="000000"/>
                <w:kern w:val="0"/>
                <w:sz w:val="22"/>
                <w:szCs w:val="22"/>
                <w:lang w:bidi="ar"/>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写真展报（户外）</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写真+涂塑板（不是K</w:t>
            </w:r>
            <w:r>
              <w:rPr>
                <w:rFonts w:ascii="宋体" w:hAnsi="宋体" w:cs="宋体"/>
                <w:color w:val="000000"/>
                <w:kern w:val="0"/>
                <w:sz w:val="22"/>
                <w:szCs w:val="22"/>
                <w:lang w:bidi="ar"/>
              </w:rPr>
              <w:t>T</w:t>
            </w:r>
            <w:r>
              <w:rPr>
                <w:rFonts w:hint="eastAsia" w:ascii="宋体" w:hAnsi="宋体" w:cs="宋体"/>
                <w:color w:val="000000"/>
                <w:kern w:val="0"/>
                <w:sz w:val="22"/>
                <w:szCs w:val="22"/>
                <w:lang w:bidi="ar"/>
              </w:rPr>
              <w:t>板）（户内）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长（任意）×宽（任意）；写真机喷印，背胶，过膜；底过涂塑板</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65.00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写真+涂塑板（不是K</w:t>
            </w:r>
            <w:r>
              <w:rPr>
                <w:rFonts w:ascii="宋体" w:hAnsi="宋体" w:cs="宋体"/>
                <w:color w:val="000000"/>
                <w:kern w:val="0"/>
                <w:sz w:val="22"/>
                <w:szCs w:val="22"/>
                <w:lang w:bidi="ar"/>
              </w:rPr>
              <w:t>T</w:t>
            </w:r>
            <w:r>
              <w:rPr>
                <w:rFonts w:hint="eastAsia" w:ascii="宋体" w:hAnsi="宋体" w:cs="宋体"/>
                <w:color w:val="000000"/>
                <w:kern w:val="0"/>
                <w:sz w:val="22"/>
                <w:szCs w:val="22"/>
                <w:lang w:bidi="ar"/>
              </w:rPr>
              <w:t>板）（户外）</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长（任意）×宽（任意）；写真机喷印，背胶，过膜；底过涂塑板</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海报安装（长堽校区、里建校区）</w:t>
            </w:r>
          </w:p>
        </w:tc>
        <w:tc>
          <w:tcPr>
            <w:tcW w:w="4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ascii="宋体" w:hAnsi="宋体" w:cs="宋体"/>
                <w:color w:val="000000"/>
                <w:kern w:val="0"/>
                <w:sz w:val="22"/>
                <w:szCs w:val="22"/>
                <w:lang w:bidi="ar"/>
              </w:rPr>
              <w:t>5</w:t>
            </w:r>
            <w:r>
              <w:rPr>
                <w:rFonts w:hint="eastAsia" w:ascii="宋体" w:hAnsi="宋体" w:cs="宋体"/>
                <w:color w:val="000000"/>
                <w:kern w:val="0"/>
                <w:sz w:val="22"/>
                <w:szCs w:val="22"/>
                <w:lang w:bidi="ar"/>
              </w:rPr>
              <w:t>幅以下（含5幅）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宣传栏（不含高空）</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海报安装（长堽校区、里建校区）</w:t>
            </w:r>
          </w:p>
        </w:tc>
        <w:tc>
          <w:tcPr>
            <w:tcW w:w="4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6</w:t>
            </w:r>
            <w:r>
              <w:rPr>
                <w:rFonts w:hint="eastAsia" w:ascii="宋体" w:hAnsi="宋体" w:cs="宋体"/>
                <w:color w:val="000000"/>
                <w:kern w:val="0"/>
                <w:sz w:val="22"/>
                <w:szCs w:val="22"/>
                <w:lang w:bidi="ar"/>
              </w:rPr>
              <w:t>幅以上（含6幅）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宣传栏（不含高空）</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喷绘（550白布）</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长（任意）×宽（任意）；喷绘机喷印，</w:t>
            </w:r>
            <w:r>
              <w:rPr>
                <w:rFonts w:ascii="宋体" w:hAnsi="宋体" w:cs="宋体"/>
                <w:color w:val="000000"/>
                <w:kern w:val="0"/>
                <w:sz w:val="22"/>
                <w:szCs w:val="22"/>
                <w:lang w:bidi="ar"/>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喷绘（黑底布）</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长（任意）×宽（任意）；喷绘机喷印，</w:t>
            </w:r>
            <w:r>
              <w:rPr>
                <w:rFonts w:ascii="宋体" w:hAnsi="宋体" w:cs="宋体"/>
                <w:color w:val="000000"/>
                <w:kern w:val="0"/>
                <w:sz w:val="22"/>
                <w:szCs w:val="22"/>
                <w:lang w:bidi="ar"/>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车贴（户内）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车贴（户外）</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长（任意）×宽（任意）；写真机喷印，背胶，过膜；</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65.00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彩旗</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长（任意）×宽（任意）；彩喷机喷印，车筒、车边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25</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锦旗</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0.6</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0.9</w:t>
            </w:r>
            <w:r>
              <w:rPr>
                <w:rFonts w:hint="eastAsia" w:ascii="宋体" w:hAnsi="宋体" w:cs="宋体"/>
                <w:color w:val="000000"/>
                <w:kern w:val="0"/>
                <w:sz w:val="22"/>
                <w:szCs w:val="22"/>
                <w:lang w:bidi="ar"/>
              </w:rPr>
              <w:t>m；绒布，丝印，字面过金粉</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0.5</w:t>
            </w:r>
            <w:r>
              <w:rPr>
                <w:rFonts w:hint="eastAsia" w:ascii="宋体" w:hAnsi="宋体" w:cs="宋体"/>
                <w:color w:val="000000"/>
                <w:kern w:val="0"/>
                <w:sz w:val="22"/>
                <w:szCs w:val="22"/>
                <w:lang w:bidi="ar"/>
              </w:rPr>
              <w:t>m×宽</w:t>
            </w:r>
            <w:r>
              <w:rPr>
                <w:rFonts w:ascii="宋体" w:hAnsi="宋体" w:cs="宋体"/>
                <w:color w:val="000000"/>
                <w:kern w:val="0"/>
                <w:sz w:val="22"/>
                <w:szCs w:val="22"/>
                <w:lang w:bidi="ar"/>
              </w:rPr>
              <w:t>0.8</w:t>
            </w:r>
            <w:r>
              <w:rPr>
                <w:rFonts w:hint="eastAsia" w:ascii="宋体" w:hAnsi="宋体" w:cs="宋体"/>
                <w:color w:val="000000"/>
                <w:kern w:val="0"/>
                <w:sz w:val="22"/>
                <w:szCs w:val="22"/>
                <w:lang w:bidi="ar"/>
              </w:rPr>
              <w:t>m；绒布，丝印，字面过金粉</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奖杯</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小号</w:t>
            </w:r>
            <w:r>
              <w:rPr>
                <w:rFonts w:hint="eastAsia" w:ascii="宋体" w:hAnsi="宋体" w:cs="宋体"/>
                <w:color w:val="000000"/>
                <w:kern w:val="0"/>
                <w:sz w:val="22"/>
                <w:szCs w:val="22"/>
                <w:lang w:val="en-US" w:eastAsia="zh-CN" w:bidi="ar"/>
              </w:rPr>
              <w:t>/h-5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中号</w:t>
            </w:r>
            <w:r>
              <w:rPr>
                <w:rFonts w:hint="eastAsia" w:ascii="宋体" w:hAnsi="宋体" w:cs="宋体"/>
                <w:color w:val="000000"/>
                <w:kern w:val="0"/>
                <w:sz w:val="22"/>
                <w:szCs w:val="22"/>
                <w:lang w:val="en-US" w:eastAsia="zh-CN" w:bidi="ar"/>
              </w:rPr>
              <w:t>h-9</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95.00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大号</w:t>
            </w:r>
            <w:r>
              <w:rPr>
                <w:rFonts w:hint="eastAsia" w:ascii="宋体" w:hAnsi="宋体" w:cs="宋体"/>
                <w:color w:val="000000"/>
                <w:kern w:val="0"/>
                <w:sz w:val="22"/>
                <w:szCs w:val="22"/>
                <w:lang w:val="en-US" w:eastAsia="zh-CN" w:bidi="ar"/>
              </w:rPr>
              <w:t>h-43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奖牌</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ascii="宋体" w:hAnsi="宋体" w:eastAsia="宋体" w:cs="宋体"/>
                <w:sz w:val="24"/>
                <w:szCs w:val="24"/>
              </w:rPr>
              <w:t>奖牌：规格65mm*4mm,材质：纯锌合金材质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12.00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牌匾</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ascii="宋体" w:hAnsi="宋体" w:eastAsia="宋体" w:cs="宋体"/>
                <w:sz w:val="24"/>
                <w:szCs w:val="24"/>
              </w:rPr>
              <w:t>金箔奖牌：规格60CM*40CM;材质：密度板，过金/银泊贴面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val="en-US" w:eastAsia="zh-CN" w:bidi="ar"/>
              </w:rPr>
              <w:t>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70.00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门型展架+画面</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规格0.8</w:t>
            </w:r>
            <w:r>
              <w:rPr>
                <w:rFonts w:ascii="宋体" w:hAnsi="宋体" w:cs="宋体"/>
                <w:color w:val="000000"/>
                <w:kern w:val="0"/>
                <w:sz w:val="22"/>
                <w:szCs w:val="22"/>
                <w:lang w:bidi="ar"/>
              </w:rPr>
              <w:t>m</w:t>
            </w:r>
            <w:r>
              <w:rPr>
                <w:rFonts w:hint="eastAsia" w:ascii="宋体" w:hAnsi="宋体" w:cs="宋体"/>
                <w:color w:val="000000"/>
                <w:kern w:val="0"/>
                <w:sz w:val="22"/>
                <w:szCs w:val="22"/>
                <w:lang w:bidi="ar"/>
              </w:rPr>
              <w:t>×1.8m</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底座加厚铁板；画面P</w:t>
            </w:r>
            <w:r>
              <w:rPr>
                <w:rFonts w:ascii="宋体" w:hAnsi="宋体" w:cs="宋体"/>
                <w:color w:val="000000"/>
                <w:kern w:val="0"/>
                <w:sz w:val="22"/>
                <w:szCs w:val="22"/>
                <w:lang w:bidi="ar"/>
              </w:rPr>
              <w:t>VC</w:t>
            </w:r>
            <w:r>
              <w:rPr>
                <w:rFonts w:hint="eastAsia" w:ascii="宋体" w:hAnsi="宋体" w:cs="宋体"/>
                <w:color w:val="000000"/>
                <w:kern w:val="0"/>
                <w:sz w:val="22"/>
                <w:szCs w:val="22"/>
                <w:lang w:bidi="ar"/>
              </w:rPr>
              <w:t>材质，彩喷机喷印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110.00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含送货、不含设计，不含安装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规格0.</w:t>
            </w:r>
            <w:r>
              <w:rPr>
                <w:rFonts w:ascii="宋体" w:hAnsi="宋体" w:cs="宋体"/>
                <w:color w:val="000000"/>
                <w:kern w:val="0"/>
                <w:sz w:val="22"/>
                <w:szCs w:val="22"/>
                <w:lang w:bidi="ar"/>
              </w:rPr>
              <w:t>6m</w:t>
            </w:r>
            <w:r>
              <w:rPr>
                <w:rFonts w:hint="eastAsia" w:ascii="宋体" w:hAnsi="宋体" w:cs="宋体"/>
                <w:color w:val="000000"/>
                <w:kern w:val="0"/>
                <w:sz w:val="22"/>
                <w:szCs w:val="22"/>
                <w:lang w:bidi="ar"/>
              </w:rPr>
              <w:t>×1.</w:t>
            </w:r>
            <w:r>
              <w:rPr>
                <w:rFonts w:ascii="宋体" w:hAnsi="宋体" w:cs="宋体"/>
                <w:color w:val="000000"/>
                <w:kern w:val="0"/>
                <w:sz w:val="22"/>
                <w:szCs w:val="22"/>
                <w:lang w:bidi="ar"/>
              </w:rPr>
              <w:t>6</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底座加厚铁板；画面P</w:t>
            </w:r>
            <w:r>
              <w:rPr>
                <w:rFonts w:ascii="宋体" w:hAnsi="宋体" w:cs="宋体"/>
                <w:color w:val="000000"/>
                <w:kern w:val="0"/>
                <w:sz w:val="22"/>
                <w:szCs w:val="22"/>
                <w:lang w:bidi="ar"/>
              </w:rPr>
              <w:t>VC</w:t>
            </w:r>
            <w:r>
              <w:rPr>
                <w:rFonts w:hint="eastAsia" w:ascii="宋体" w:hAnsi="宋体" w:cs="宋体"/>
                <w:color w:val="000000"/>
                <w:kern w:val="0"/>
                <w:sz w:val="22"/>
                <w:szCs w:val="22"/>
                <w:lang w:bidi="ar"/>
              </w:rPr>
              <w:t>材质，彩喷机喷印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含送货、不含设计，不含安装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宣传单</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成品规格2</w:t>
            </w:r>
            <w:r>
              <w:rPr>
                <w:rFonts w:ascii="宋体" w:hAnsi="宋体" w:cs="宋体"/>
                <w:color w:val="000000"/>
                <w:kern w:val="0"/>
                <w:sz w:val="22"/>
                <w:szCs w:val="22"/>
                <w:highlight w:val="none"/>
                <w:lang w:bidi="ar"/>
              </w:rPr>
              <w:t>10</w:t>
            </w:r>
            <w:r>
              <w:rPr>
                <w:rFonts w:hint="eastAsia" w:ascii="宋体" w:hAnsi="宋体" w:cs="宋体"/>
                <w:color w:val="000000"/>
                <w:kern w:val="0"/>
                <w:sz w:val="22"/>
                <w:szCs w:val="22"/>
                <w:highlight w:val="none"/>
                <w:lang w:bidi="ar"/>
              </w:rPr>
              <w:t>m</w:t>
            </w:r>
            <w:r>
              <w:rPr>
                <w:rFonts w:ascii="宋体" w:hAnsi="宋体" w:cs="宋体"/>
                <w:color w:val="000000"/>
                <w:kern w:val="0"/>
                <w:sz w:val="22"/>
                <w:szCs w:val="22"/>
                <w:highlight w:val="none"/>
                <w:lang w:bidi="ar"/>
              </w:rPr>
              <w:t>m*285mm</w:t>
            </w:r>
            <w:r>
              <w:rPr>
                <w:rFonts w:hint="eastAsia" w:ascii="宋体" w:hAnsi="宋体" w:cs="宋体"/>
                <w:color w:val="000000"/>
                <w:kern w:val="0"/>
                <w:sz w:val="22"/>
                <w:szCs w:val="22"/>
                <w:highlight w:val="none"/>
                <w:lang w:bidi="ar"/>
              </w:rPr>
              <w:t>1</w:t>
            </w:r>
            <w:r>
              <w:rPr>
                <w:rFonts w:ascii="宋体" w:hAnsi="宋体" w:cs="宋体"/>
                <w:color w:val="000000"/>
                <w:kern w:val="0"/>
                <w:sz w:val="22"/>
                <w:szCs w:val="22"/>
                <w:highlight w:val="none"/>
                <w:lang w:bidi="ar"/>
              </w:rPr>
              <w:t>57g</w:t>
            </w:r>
            <w:r>
              <w:rPr>
                <w:rFonts w:hint="eastAsia" w:ascii="宋体" w:hAnsi="宋体" w:cs="宋体"/>
                <w:color w:val="000000"/>
                <w:kern w:val="0"/>
                <w:sz w:val="22"/>
                <w:szCs w:val="22"/>
                <w:highlight w:val="none"/>
                <w:lang w:bidi="ar"/>
              </w:rPr>
              <w:t>铜板纸，双面彩色数码印刷，任意版面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3.00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含送货、不含设计</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成品规格2</w:t>
            </w:r>
            <w:r>
              <w:rPr>
                <w:rFonts w:ascii="宋体" w:hAnsi="宋体" w:cs="宋体"/>
                <w:color w:val="000000"/>
                <w:kern w:val="0"/>
                <w:sz w:val="22"/>
                <w:szCs w:val="22"/>
                <w:highlight w:val="none"/>
                <w:lang w:bidi="ar"/>
              </w:rPr>
              <w:t>10</w:t>
            </w:r>
            <w:r>
              <w:rPr>
                <w:rFonts w:hint="eastAsia" w:ascii="宋体" w:hAnsi="宋体" w:cs="宋体"/>
                <w:color w:val="000000"/>
                <w:kern w:val="0"/>
                <w:sz w:val="22"/>
                <w:szCs w:val="22"/>
                <w:highlight w:val="none"/>
                <w:lang w:bidi="ar"/>
              </w:rPr>
              <w:t>m</w:t>
            </w:r>
            <w:r>
              <w:rPr>
                <w:rFonts w:ascii="宋体" w:hAnsi="宋体" w:cs="宋体"/>
                <w:color w:val="000000"/>
                <w:kern w:val="0"/>
                <w:sz w:val="22"/>
                <w:szCs w:val="22"/>
                <w:highlight w:val="none"/>
                <w:lang w:bidi="ar"/>
              </w:rPr>
              <w:t>m*285mm</w:t>
            </w:r>
            <w:r>
              <w:rPr>
                <w:rFonts w:hint="eastAsia" w:ascii="宋体" w:hAnsi="宋体" w:cs="宋体"/>
                <w:color w:val="000000"/>
                <w:kern w:val="0"/>
                <w:sz w:val="22"/>
                <w:szCs w:val="22"/>
                <w:highlight w:val="none"/>
                <w:lang w:bidi="ar"/>
              </w:rPr>
              <w:t>1</w:t>
            </w:r>
            <w:r>
              <w:rPr>
                <w:rFonts w:ascii="宋体" w:hAnsi="宋体" w:cs="宋体"/>
                <w:color w:val="000000"/>
                <w:kern w:val="0"/>
                <w:sz w:val="22"/>
                <w:szCs w:val="22"/>
                <w:highlight w:val="none"/>
                <w:lang w:bidi="ar"/>
              </w:rPr>
              <w:t>57g</w:t>
            </w:r>
            <w:r>
              <w:rPr>
                <w:rFonts w:hint="eastAsia" w:ascii="宋体" w:hAnsi="宋体" w:cs="宋体"/>
                <w:color w:val="000000"/>
                <w:kern w:val="0"/>
                <w:sz w:val="22"/>
                <w:szCs w:val="22"/>
                <w:highlight w:val="none"/>
                <w:lang w:bidi="ar"/>
              </w:rPr>
              <w:t>铜板纸，双面彩色四色机印刷；5</w:t>
            </w:r>
            <w:r>
              <w:rPr>
                <w:rFonts w:ascii="宋体" w:hAnsi="宋体" w:cs="宋体"/>
                <w:color w:val="000000"/>
                <w:kern w:val="0"/>
                <w:sz w:val="22"/>
                <w:szCs w:val="22"/>
                <w:highlight w:val="none"/>
                <w:lang w:bidi="ar"/>
              </w:rPr>
              <w:t>00</w:t>
            </w:r>
            <w:r>
              <w:rPr>
                <w:rFonts w:hint="eastAsia" w:ascii="宋体" w:hAnsi="宋体" w:cs="宋体"/>
                <w:color w:val="000000"/>
                <w:kern w:val="0"/>
                <w:sz w:val="22"/>
                <w:szCs w:val="22"/>
                <w:highlight w:val="none"/>
                <w:lang w:bidi="ar"/>
              </w:rPr>
              <w:t>张起印，同一个版面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180.00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含送货、不含设计</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成品规格2</w:t>
            </w:r>
            <w:r>
              <w:rPr>
                <w:rFonts w:ascii="宋体" w:hAnsi="宋体" w:cs="宋体"/>
                <w:color w:val="000000"/>
                <w:kern w:val="0"/>
                <w:sz w:val="22"/>
                <w:szCs w:val="22"/>
                <w:highlight w:val="none"/>
                <w:lang w:bidi="ar"/>
              </w:rPr>
              <w:t>10</w:t>
            </w:r>
            <w:r>
              <w:rPr>
                <w:rFonts w:hint="eastAsia" w:ascii="宋体" w:hAnsi="宋体" w:cs="宋体"/>
                <w:color w:val="000000"/>
                <w:kern w:val="0"/>
                <w:sz w:val="22"/>
                <w:szCs w:val="22"/>
                <w:highlight w:val="none"/>
                <w:lang w:bidi="ar"/>
              </w:rPr>
              <w:t>m</w:t>
            </w:r>
            <w:r>
              <w:rPr>
                <w:rFonts w:ascii="宋体" w:hAnsi="宋体" w:cs="宋体"/>
                <w:color w:val="000000"/>
                <w:kern w:val="0"/>
                <w:sz w:val="22"/>
                <w:szCs w:val="22"/>
                <w:highlight w:val="none"/>
                <w:lang w:bidi="ar"/>
              </w:rPr>
              <w:t>m*285mm</w:t>
            </w:r>
            <w:r>
              <w:rPr>
                <w:rFonts w:hint="eastAsia" w:ascii="宋体" w:hAnsi="宋体" w:cs="宋体"/>
                <w:color w:val="000000"/>
                <w:kern w:val="0"/>
                <w:sz w:val="22"/>
                <w:szCs w:val="22"/>
                <w:highlight w:val="none"/>
                <w:lang w:bidi="ar"/>
              </w:rPr>
              <w:t>1</w:t>
            </w:r>
            <w:r>
              <w:rPr>
                <w:rFonts w:ascii="宋体" w:hAnsi="宋体" w:cs="宋体"/>
                <w:color w:val="000000"/>
                <w:kern w:val="0"/>
                <w:sz w:val="22"/>
                <w:szCs w:val="22"/>
                <w:highlight w:val="none"/>
                <w:lang w:bidi="ar"/>
              </w:rPr>
              <w:t>57g</w:t>
            </w:r>
            <w:r>
              <w:rPr>
                <w:rFonts w:hint="eastAsia" w:ascii="宋体" w:hAnsi="宋体" w:cs="宋体"/>
                <w:color w:val="000000"/>
                <w:kern w:val="0"/>
                <w:sz w:val="22"/>
                <w:szCs w:val="22"/>
                <w:highlight w:val="none"/>
                <w:lang w:bidi="ar"/>
              </w:rPr>
              <w:t>铜板纸，双面彩色四色机印刷；</w:t>
            </w:r>
            <w:r>
              <w:rPr>
                <w:rFonts w:ascii="宋体" w:hAnsi="宋体" w:cs="宋体"/>
                <w:color w:val="000000"/>
                <w:kern w:val="0"/>
                <w:sz w:val="22"/>
                <w:szCs w:val="22"/>
                <w:highlight w:val="none"/>
                <w:lang w:bidi="ar"/>
              </w:rPr>
              <w:t>1000</w:t>
            </w:r>
            <w:r>
              <w:rPr>
                <w:rFonts w:hint="eastAsia" w:ascii="宋体" w:hAnsi="宋体" w:cs="宋体"/>
                <w:color w:val="000000"/>
                <w:kern w:val="0"/>
                <w:sz w:val="22"/>
                <w:szCs w:val="22"/>
                <w:highlight w:val="none"/>
                <w:lang w:bidi="ar"/>
              </w:rPr>
              <w:t>张，同一个版面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300.00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不含设计，不含安装</w:t>
            </w:r>
          </w:p>
        </w:tc>
      </w:tr>
      <w:tr>
        <w:tblPrEx>
          <w:tblCellMar>
            <w:top w:w="0" w:type="dxa"/>
            <w:left w:w="108" w:type="dxa"/>
            <w:bottom w:w="0" w:type="dxa"/>
            <w:right w:w="108" w:type="dxa"/>
          </w:tblCellMar>
        </w:tblPrEx>
        <w:trPr>
          <w:trHeight w:val="5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桁架背景（黑布喷绘）</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桁架搭建，画面喷绘机喷印；扎带固定安装；10平方以内的（含10平方）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含架子（租），运输，含画面，含安装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桁架搭建，画面喷绘机喷印；扎带固定安装；11-20平方以内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含架子（租），运输，含画面，含安装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桁架搭建，画面喷绘机喷印；扎带固定安装；20-30平方以内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1350.00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含架子（租），运输，含画面，含安装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桁架搭建，画面喷绘机喷印；扎带固定安装；方30-40平方以内</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1500.00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含架子（租），运输，含画面，含安装</w:t>
            </w:r>
          </w:p>
        </w:tc>
      </w:tr>
      <w:tr>
        <w:tblPrEx>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长（任意）×宽（任意）；框架</w:t>
            </w:r>
            <w:r>
              <w:rPr>
                <w:rFonts w:ascii="宋体" w:hAnsi="宋体" w:cs="宋体"/>
                <w:color w:val="000000"/>
                <w:kern w:val="0"/>
                <w:sz w:val="22"/>
                <w:szCs w:val="22"/>
                <w:lang w:bidi="ar"/>
              </w:rPr>
              <w:t>0.2</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*0.2m</w:t>
            </w:r>
            <w:r>
              <w:rPr>
                <w:rFonts w:hint="eastAsia" w:ascii="宋体" w:hAnsi="宋体" w:cs="宋体"/>
                <w:color w:val="000000"/>
                <w:kern w:val="0"/>
                <w:sz w:val="22"/>
                <w:szCs w:val="22"/>
                <w:lang w:bidi="ar"/>
              </w:rPr>
              <w:t xml:space="preserve"> 桁架搭建，画面喷绘机喷印；扎带固定安装；40平方以上的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45.00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含架子（租），运输，含画面，含安装</w:t>
            </w:r>
          </w:p>
        </w:tc>
      </w:tr>
      <w:tr>
        <w:tblPrEx>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PVC党建文墙</w:t>
            </w:r>
          </w:p>
        </w:tc>
        <w:tc>
          <w:tcPr>
            <w:tcW w:w="4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长（任意）×宽（任意）；厚度</w:t>
            </w:r>
            <w:r>
              <w:rPr>
                <w:rFonts w:ascii="宋体" w:hAnsi="宋体" w:cs="宋体"/>
                <w:color w:val="000000"/>
                <w:kern w:val="0"/>
                <w:sz w:val="22"/>
                <w:szCs w:val="22"/>
                <w:lang w:bidi="ar"/>
              </w:rPr>
              <w:t>18</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 xml:space="preserve">m </w:t>
            </w:r>
            <w:r>
              <w:rPr>
                <w:rFonts w:hint="eastAsia" w:ascii="宋体" w:hAnsi="宋体" w:cs="宋体"/>
                <w:color w:val="000000"/>
                <w:kern w:val="0"/>
                <w:sz w:val="22"/>
                <w:szCs w:val="22"/>
                <w:lang w:bidi="ar"/>
              </w:rPr>
              <w:t>P</w:t>
            </w:r>
            <w:r>
              <w:rPr>
                <w:rFonts w:ascii="宋体" w:hAnsi="宋体" w:cs="宋体"/>
                <w:color w:val="000000"/>
                <w:kern w:val="0"/>
                <w:sz w:val="22"/>
                <w:szCs w:val="22"/>
                <w:lang w:bidi="ar"/>
              </w:rPr>
              <w:t>VC</w:t>
            </w:r>
            <w:r>
              <w:rPr>
                <w:rFonts w:hint="eastAsia" w:ascii="宋体" w:hAnsi="宋体" w:cs="宋体"/>
                <w:color w:val="000000"/>
                <w:kern w:val="0"/>
                <w:sz w:val="22"/>
                <w:szCs w:val="22"/>
                <w:lang w:bidi="ar"/>
              </w:rPr>
              <w:t>板，雕刻成型，U</w:t>
            </w:r>
            <w:r>
              <w:rPr>
                <w:rFonts w:ascii="宋体" w:hAnsi="宋体" w:cs="宋体"/>
                <w:color w:val="000000"/>
                <w:kern w:val="0"/>
                <w:sz w:val="22"/>
                <w:szCs w:val="22"/>
                <w:lang w:bidi="ar"/>
              </w:rPr>
              <w:t>V</w:t>
            </w:r>
            <w:r>
              <w:rPr>
                <w:rFonts w:hint="eastAsia" w:ascii="宋体" w:hAnsi="宋体" w:cs="宋体"/>
                <w:color w:val="000000"/>
                <w:kern w:val="0"/>
                <w:sz w:val="22"/>
                <w:szCs w:val="22"/>
                <w:lang w:bidi="ar"/>
              </w:rPr>
              <w:t>印刷，结构胶上墙安装，以平方数计算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250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不锈钢腐蚀奖牌</w:t>
            </w:r>
          </w:p>
        </w:tc>
        <w:tc>
          <w:tcPr>
            <w:tcW w:w="4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长（任意）×宽（任意）；厚度1</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 xml:space="preserve">不锈钢压型，文字腐蚀烤漆， </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480.00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规格：长1.22</w:t>
            </w:r>
            <w:r>
              <w:rPr>
                <w:rFonts w:ascii="宋体" w:hAnsi="宋体" w:cs="宋体"/>
                <w:color w:val="000000"/>
                <w:kern w:val="0"/>
                <w:sz w:val="22"/>
                <w:szCs w:val="22"/>
                <w:lang w:bidi="ar"/>
              </w:rPr>
              <w:t>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m</w:t>
            </w:r>
            <w:r>
              <w:rPr>
                <w:rFonts w:hint="eastAsia" w:ascii="宋体" w:hAnsi="宋体" w:cs="宋体"/>
                <w:color w:val="000000"/>
                <w:kern w:val="0"/>
                <w:sz w:val="22"/>
                <w:szCs w:val="22"/>
                <w:lang w:bidi="ar"/>
              </w:rPr>
              <w:t>×0.05m；包边移动式（201#1.0包边，单面没有翻盖，63X1.2圆柱，有轮）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1500.00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×0.07</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 xml:space="preserve"> ；移动式（201#1.0板，单面没有翻盖，76 X1.2圆柱，有轮）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1600.00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×0.07m ；上墙式（201#1.0板，全斜包边，单面没有翻盖）</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1300.00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5</w:t>
            </w:r>
            <w:r>
              <w:rPr>
                <w:rFonts w:hint="eastAsia" w:ascii="宋体" w:hAnsi="宋体" w:cs="宋体"/>
                <w:color w:val="000000"/>
                <w:kern w:val="0"/>
                <w:sz w:val="22"/>
                <w:szCs w:val="22"/>
                <w:lang w:bidi="ar"/>
              </w:rPr>
              <w:t>m ；上墙式（201#1.0板，常规包边，单面没有翻盖）</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1200.00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24</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5</w:t>
            </w:r>
            <w:r>
              <w:rPr>
                <w:rFonts w:hint="eastAsia" w:ascii="宋体" w:hAnsi="宋体" w:cs="宋体"/>
                <w:color w:val="000000"/>
                <w:kern w:val="0"/>
                <w:sz w:val="22"/>
                <w:szCs w:val="22"/>
                <w:lang w:bidi="ar"/>
              </w:rPr>
              <w:t>m ；折叠移动式  （201#1.0板，单面没有翻盖，折叠式，40X60X1.2方管）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1600.00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7</w:t>
            </w:r>
            <w:r>
              <w:rPr>
                <w:rFonts w:hint="eastAsia" w:ascii="宋体" w:hAnsi="宋体" w:cs="宋体"/>
                <w:color w:val="000000"/>
                <w:kern w:val="0"/>
                <w:sz w:val="22"/>
                <w:szCs w:val="22"/>
                <w:lang w:bidi="ar"/>
              </w:rPr>
              <w:t>m ；翻盖上墙式（201#1.0板，全斜包边，耐力板翻盖，单面）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2100.00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26</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5</w:t>
            </w:r>
            <w:r>
              <w:rPr>
                <w:rFonts w:hint="eastAsia" w:ascii="宋体" w:hAnsi="宋体" w:cs="宋体"/>
                <w:color w:val="000000"/>
                <w:kern w:val="0"/>
                <w:sz w:val="22"/>
                <w:szCs w:val="22"/>
                <w:lang w:bidi="ar"/>
              </w:rPr>
              <w:t>m ；埋地式（201#1.0板，单面没有翻盖埋地式，60 X1.2圆管，无标题牌，无雨棚）</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1370.00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27</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不锈钢宣传栏</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规格：1.22</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×2.44</w:t>
            </w:r>
            <w:r>
              <w:rPr>
                <w:rFonts w:ascii="宋体" w:hAnsi="宋体" w:cs="宋体"/>
                <w:color w:val="000000"/>
                <w:kern w:val="0"/>
                <w:sz w:val="22"/>
                <w:szCs w:val="22"/>
                <w:lang w:bidi="ar"/>
              </w:rPr>
              <w:t xml:space="preserve"> m</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7</w:t>
            </w:r>
            <w:r>
              <w:rPr>
                <w:rFonts w:hint="eastAsia" w:ascii="宋体" w:hAnsi="宋体" w:cs="宋体"/>
                <w:color w:val="000000"/>
                <w:kern w:val="0"/>
                <w:sz w:val="22"/>
                <w:szCs w:val="22"/>
                <w:lang w:bidi="ar"/>
              </w:rPr>
              <w:t>m ；埋地式（201#1.0板，单面没有翻盖埋地式，76 X1.2圆管，无标题牌，3米耐力板雨棚，雨棚侧面宽60厘米）</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1370.00 </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含运输、制作、不含安装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28</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工作证+壳+绳子</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w:t>
            </w:r>
            <w:r>
              <w:rPr>
                <w:rFonts w:ascii="宋体" w:hAnsi="宋体" w:cs="宋体"/>
                <w:color w:val="000000"/>
                <w:kern w:val="0"/>
                <w:sz w:val="22"/>
                <w:szCs w:val="22"/>
                <w:lang w:bidi="ar"/>
              </w:rPr>
              <w:t>7</w:t>
            </w:r>
            <w:r>
              <w:rPr>
                <w:rFonts w:hint="eastAsia" w:ascii="宋体" w:hAnsi="宋体" w:cs="宋体"/>
                <w:color w:val="000000"/>
                <w:kern w:val="0"/>
                <w:sz w:val="22"/>
                <w:szCs w:val="22"/>
                <w:lang w:bidi="ar"/>
              </w:rPr>
              <w:t>透明塑料外壳，高密度</w:t>
            </w:r>
            <w:r>
              <w:rPr>
                <w:rFonts w:ascii="PingFang SC" w:hAnsi="PingFang SC"/>
                <w:color w:val="4E4E4E"/>
                <w:szCs w:val="21"/>
                <w:shd w:val="clear" w:color="auto" w:fill="FFFFFF"/>
              </w:rPr>
              <w:t>涤纶</w:t>
            </w:r>
            <w:r>
              <w:rPr>
                <w:rFonts w:hint="eastAsia" w:ascii="PingFang SC" w:hAnsi="PingFang SC"/>
                <w:color w:val="4E4E4E"/>
                <w:szCs w:val="21"/>
                <w:shd w:val="clear" w:color="auto" w:fill="FFFFFF"/>
              </w:rPr>
              <w:t>绳，铁质挂钩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4.50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29</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铝合金可替换门牌</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w:t>
            </w:r>
            <w:r>
              <w:rPr>
                <w:rFonts w:ascii="宋体" w:hAnsi="宋体" w:cs="宋体"/>
                <w:color w:val="000000"/>
                <w:kern w:val="0"/>
                <w:sz w:val="22"/>
                <w:szCs w:val="22"/>
                <w:lang w:bidi="ar"/>
              </w:rPr>
              <w:t>0.3</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宽0</w:t>
            </w:r>
            <w:r>
              <w:rPr>
                <w:rFonts w:ascii="宋体" w:hAnsi="宋体" w:cs="宋体"/>
                <w:color w:val="000000"/>
                <w:kern w:val="0"/>
                <w:sz w:val="22"/>
                <w:szCs w:val="22"/>
                <w:lang w:bidi="ar"/>
              </w:rPr>
              <w:t>.15</w:t>
            </w:r>
            <w:r>
              <w:rPr>
                <w:rFonts w:hint="eastAsia" w:ascii="宋体" w:hAnsi="宋体" w:cs="宋体"/>
                <w:color w:val="000000"/>
                <w:kern w:val="0"/>
                <w:sz w:val="22"/>
                <w:szCs w:val="22"/>
                <w:lang w:bidi="ar"/>
              </w:rPr>
              <w:t>m</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铝合金材质，可替换内容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含设计，制作，安装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w:t>
            </w:r>
          </w:p>
        </w:tc>
        <w:tc>
          <w:tcPr>
            <w:tcW w:w="364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横幅安装</w:t>
            </w:r>
          </w:p>
        </w:tc>
        <w:tc>
          <w:tcPr>
            <w:tcW w:w="3496"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（长堽）50米以下（打包价）</w:t>
            </w:r>
          </w:p>
        </w:tc>
        <w:tc>
          <w:tcPr>
            <w:tcW w:w="806"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150.00</w:t>
            </w:r>
          </w:p>
        </w:tc>
        <w:tc>
          <w:tcPr>
            <w:tcW w:w="408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横幅安装</w:t>
            </w:r>
          </w:p>
          <w:p>
            <w:pPr>
              <w:jc w:val="center"/>
              <w:rPr>
                <w:rFonts w:ascii="宋体" w:hAnsi="宋体" w:cs="宋体"/>
                <w:color w:val="000000"/>
                <w:kern w:val="0"/>
                <w:sz w:val="22"/>
                <w:szCs w:val="22"/>
                <w:lang w:bidi="ar"/>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（里建）50米以下（打包价）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32</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横幅安装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（长堽）50米以上（按照每米来计算）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安装</w:t>
            </w:r>
          </w:p>
        </w:tc>
      </w:tr>
      <w:tr>
        <w:tblPrEx>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33</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横幅安装</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（里建）50米以上（按照每米来计算）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安装</w:t>
            </w:r>
          </w:p>
        </w:tc>
      </w:tr>
    </w:tbl>
    <w:p>
      <w:pPr>
        <w:pStyle w:val="3"/>
        <w:rPr>
          <w:rFonts w:ascii="宋体" w:hAnsi="宋体" w:cs="宋体"/>
          <w:color w:val="000000"/>
          <w:kern w:val="2"/>
          <w:sz w:val="24"/>
          <w:szCs w:val="24"/>
        </w:rPr>
      </w:pPr>
      <w:r>
        <w:rPr>
          <w:rFonts w:hint="eastAsia" w:ascii="宋体" w:hAnsi="宋体" w:cs="宋体"/>
          <w:color w:val="000000"/>
          <w:kern w:val="2"/>
          <w:sz w:val="24"/>
          <w:szCs w:val="24"/>
        </w:rPr>
        <w:t>附件3：（除下列素材外，供应商可自行根据设计主题收集选用其他相关素材）</w:t>
      </w:r>
    </w:p>
    <w:p>
      <w:pPr>
        <w:jc w:val="center"/>
      </w:pPr>
      <w:r>
        <w:rPr>
          <w:rFonts w:hint="eastAsia"/>
        </w:rPr>
        <w:drawing>
          <wp:inline distT="0" distB="0" distL="114300" distR="114300">
            <wp:extent cx="4719320" cy="828675"/>
            <wp:effectExtent l="0" t="0" r="5080" b="9525"/>
            <wp:docPr id="1" name="图片 1" descr="广西水电学院校徽【带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西水电学院校徽【带字】"/>
                    <pic:cNvPicPr>
                      <a:picLocks noChangeAspect="1"/>
                    </pic:cNvPicPr>
                  </pic:nvPicPr>
                  <pic:blipFill>
                    <a:blip r:embed="rId16"/>
                    <a:stretch>
                      <a:fillRect/>
                    </a:stretch>
                  </pic:blipFill>
                  <pic:spPr>
                    <a:xfrm>
                      <a:off x="0" y="0"/>
                      <a:ext cx="4719320" cy="828675"/>
                    </a:xfrm>
                    <a:prstGeom prst="rect">
                      <a:avLst/>
                    </a:prstGeom>
                  </pic:spPr>
                </pic:pic>
              </a:graphicData>
            </a:graphic>
          </wp:inline>
        </w:drawing>
      </w:r>
    </w:p>
    <w:p>
      <w:pPr>
        <w:pStyle w:val="13"/>
        <w:rPr>
          <w:rFonts w:ascii="宋体" w:hAnsi="宋体" w:cs="宋体"/>
          <w:color w:val="FF0000"/>
          <w:kern w:val="2"/>
          <w:sz w:val="32"/>
          <w:szCs w:val="32"/>
        </w:rPr>
      </w:pPr>
      <w:r>
        <w:rPr>
          <w:rFonts w:ascii="宋体" w:hAnsi="宋体" w:cs="宋体"/>
          <w:color w:val="FF0000"/>
          <w:kern w:val="2"/>
          <w:sz w:val="32"/>
          <w:szCs w:val="32"/>
        </w:rPr>
        <w:drawing>
          <wp:anchor distT="0" distB="0" distL="114300" distR="114300" simplePos="0" relativeHeight="251660288" behindDoc="0" locked="0" layoutInCell="1" allowOverlap="1">
            <wp:simplePos x="0" y="0"/>
            <wp:positionH relativeFrom="column">
              <wp:posOffset>4675505</wp:posOffset>
            </wp:positionH>
            <wp:positionV relativeFrom="paragraph">
              <wp:posOffset>762635</wp:posOffset>
            </wp:positionV>
            <wp:extent cx="3801745" cy="2494915"/>
            <wp:effectExtent l="0" t="0" r="8255" b="635"/>
            <wp:wrapTopAndBottom/>
            <wp:docPr id="2" name="图片 2" descr="水电展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水电展板"/>
                    <pic:cNvPicPr>
                      <a:picLocks noChangeAspect="1"/>
                    </pic:cNvPicPr>
                  </pic:nvPicPr>
                  <pic:blipFill>
                    <a:blip r:embed="rId17"/>
                    <a:stretch>
                      <a:fillRect/>
                    </a:stretch>
                  </pic:blipFill>
                  <pic:spPr>
                    <a:xfrm>
                      <a:off x="0" y="0"/>
                      <a:ext cx="3801745" cy="2494915"/>
                    </a:xfrm>
                    <a:prstGeom prst="rect">
                      <a:avLst/>
                    </a:prstGeom>
                  </pic:spPr>
                </pic:pic>
              </a:graphicData>
            </a:graphic>
          </wp:anchor>
        </w:drawing>
      </w:r>
      <w:r>
        <w:rPr>
          <w:rFonts w:ascii="宋体" w:hAnsi="宋体" w:cs="宋体"/>
          <w:color w:val="FF0000"/>
          <w:kern w:val="2"/>
          <w:sz w:val="32"/>
          <w:szCs w:val="32"/>
        </w:rPr>
        <w:drawing>
          <wp:anchor distT="0" distB="0" distL="114300" distR="114300" simplePos="0" relativeHeight="251661312" behindDoc="0" locked="0" layoutInCell="1" allowOverlap="1">
            <wp:simplePos x="0" y="0"/>
            <wp:positionH relativeFrom="column">
              <wp:posOffset>294005</wp:posOffset>
            </wp:positionH>
            <wp:positionV relativeFrom="paragraph">
              <wp:posOffset>714375</wp:posOffset>
            </wp:positionV>
            <wp:extent cx="3526790" cy="2599055"/>
            <wp:effectExtent l="0" t="0" r="0" b="0"/>
            <wp:wrapTopAndBottom/>
            <wp:docPr id="5" name="图片 5" descr="广西水电学院校徽【圆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广西水电学院校徽【圆形】"/>
                    <pic:cNvPicPr>
                      <a:picLocks noChangeAspect="1"/>
                    </pic:cNvPicPr>
                  </pic:nvPicPr>
                  <pic:blipFill>
                    <a:blip r:embed="rId18"/>
                    <a:stretch>
                      <a:fillRect/>
                    </a:stretch>
                  </pic:blipFill>
                  <pic:spPr>
                    <a:xfrm>
                      <a:off x="0" y="0"/>
                      <a:ext cx="3526790" cy="2599055"/>
                    </a:xfrm>
                    <a:prstGeom prst="rect">
                      <a:avLst/>
                    </a:prstGeom>
                  </pic:spPr>
                </pic:pic>
              </a:graphicData>
            </a:graphic>
          </wp:anchor>
        </w:drawing>
      </w:r>
    </w:p>
    <w:p>
      <w:pPr>
        <w:pStyle w:val="13"/>
        <w:rPr>
          <w:rFonts w:ascii="宋体" w:hAnsi="宋体" w:cs="宋体"/>
          <w:color w:val="FF0000"/>
          <w:kern w:val="2"/>
          <w:sz w:val="32"/>
          <w:szCs w:val="32"/>
        </w:rPr>
      </w:pPr>
    </w:p>
    <w:p>
      <w:pPr>
        <w:pStyle w:val="13"/>
        <w:rPr>
          <w:rFonts w:ascii="宋体" w:hAnsi="宋体" w:cs="宋体"/>
          <w:color w:val="FF0000"/>
          <w:kern w:val="2"/>
          <w:sz w:val="32"/>
          <w:szCs w:val="32"/>
        </w:rPr>
      </w:pPr>
    </w:p>
    <w:p>
      <w:pPr>
        <w:pStyle w:val="13"/>
        <w:rPr>
          <w:rFonts w:ascii="宋体" w:hAnsi="宋体" w:cs="宋体"/>
          <w:color w:val="FF0000"/>
          <w:kern w:val="2"/>
          <w:sz w:val="32"/>
          <w:szCs w:val="32"/>
        </w:rPr>
      </w:pPr>
    </w:p>
    <w:p>
      <w:pPr>
        <w:pStyle w:val="13"/>
        <w:rPr>
          <w:rFonts w:ascii="宋体" w:hAnsi="宋体" w:cs="宋体"/>
          <w:color w:val="FF0000"/>
          <w:kern w:val="2"/>
          <w:sz w:val="32"/>
          <w:szCs w:val="32"/>
        </w:rPr>
        <w:sectPr>
          <w:footerReference r:id="rId9" w:type="default"/>
          <w:pgSz w:w="16838" w:h="11906" w:orient="landscape"/>
          <w:pgMar w:top="1417" w:right="1134" w:bottom="1134" w:left="1134" w:header="851" w:footer="567" w:gutter="0"/>
          <w:pgNumType w:start="7"/>
          <w:cols w:space="0" w:num="1"/>
          <w:docGrid w:linePitch="312" w:charSpace="0"/>
        </w:sectPr>
      </w:pPr>
    </w:p>
    <w:p>
      <w:pPr>
        <w:pStyle w:val="3"/>
        <w:jc w:val="center"/>
      </w:pPr>
      <w:r>
        <w:rPr>
          <w:rFonts w:hint="eastAsia"/>
        </w:rPr>
        <w:t>第三章  供应商须知</w:t>
      </w:r>
      <w:bookmarkEnd w:id="45"/>
    </w:p>
    <w:p>
      <w:pPr>
        <w:jc w:val="center"/>
        <w:rPr>
          <w:color w:val="000000"/>
          <w:sz w:val="36"/>
          <w:szCs w:val="36"/>
        </w:rPr>
      </w:pPr>
      <w:bookmarkStart w:id="46" w:name="_Toc254970667"/>
      <w:bookmarkStart w:id="47" w:name="_Toc254970526"/>
      <w:r>
        <w:rPr>
          <w:rFonts w:hint="eastAsia"/>
          <w:color w:val="000000"/>
          <w:sz w:val="36"/>
          <w:szCs w:val="36"/>
        </w:rPr>
        <w:t>供应商须知前附表</w:t>
      </w:r>
      <w:bookmarkEnd w:id="46"/>
      <w:bookmarkEnd w:id="47"/>
    </w:p>
    <w:p>
      <w:pPr>
        <w:jc w:val="center"/>
        <w:rPr>
          <w:color w:val="000000"/>
          <w:sz w:val="36"/>
          <w:szCs w:val="36"/>
        </w:rPr>
      </w:pPr>
    </w:p>
    <w:tbl>
      <w:tblPr>
        <w:tblStyle w:val="22"/>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0"/>
        <w:gridCol w:w="8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olor w:val="000000"/>
                <w:szCs w:val="21"/>
              </w:rPr>
            </w:pPr>
            <w:r>
              <w:rPr>
                <w:rFonts w:hint="eastAsia" w:ascii="宋体" w:hAnsi="宋体"/>
                <w:color w:val="000000"/>
                <w:szCs w:val="21"/>
              </w:rPr>
              <w:t>条款号</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3</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olor w:val="000000"/>
                <w:szCs w:val="21"/>
              </w:rPr>
            </w:pPr>
            <w:r>
              <w:rPr>
                <w:rFonts w:hint="eastAsia" w:ascii="宋体" w:hAnsi="宋体"/>
                <w:color w:val="000000"/>
                <w:szCs w:val="21"/>
              </w:rPr>
              <w:t>供应商的资格要求：详见磋商公告。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48" w:name="_8.1"/>
            <w:bookmarkEnd w:id="48"/>
            <w:bookmarkStart w:id="49" w:name="_9.2"/>
            <w:bookmarkEnd w:id="49"/>
            <w:bookmarkStart w:id="50" w:name="_5"/>
            <w:bookmarkEnd w:id="50"/>
            <w:r>
              <w:rPr>
                <w:rFonts w:hint="eastAsia" w:ascii="宋体" w:hAnsi="宋体"/>
                <w:color w:val="000000"/>
                <w:szCs w:val="21"/>
              </w:rPr>
              <w:t>6.1</w:t>
            </w:r>
          </w:p>
        </w:tc>
        <w:tc>
          <w:tcPr>
            <w:tcW w:w="8293"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宋体" w:hAnsi="宋体"/>
                <w:color w:val="000000"/>
                <w:szCs w:val="21"/>
              </w:rPr>
            </w:pPr>
            <w:r>
              <w:rPr>
                <w:rFonts w:hint="eastAsia" w:ascii="宋体" w:hAnsi="宋体"/>
                <w:color w:val="000000"/>
                <w:szCs w:val="21"/>
              </w:rPr>
              <w:t>本项目是否接受联合体投标：详见磋商公告。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ascii="宋体" w:hAnsi="宋体"/>
                <w:color w:val="000000"/>
                <w:szCs w:val="21"/>
              </w:rPr>
              <w:t>6.2</w:t>
            </w:r>
          </w:p>
        </w:tc>
        <w:tc>
          <w:tcPr>
            <w:tcW w:w="82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olor w:val="000000"/>
                <w:szCs w:val="21"/>
              </w:rPr>
            </w:pPr>
            <w:bookmarkStart w:id="51" w:name="_Hlk54105293"/>
            <w:r>
              <w:rPr>
                <w:rFonts w:hint="eastAsia" w:ascii="宋体" w:hAnsi="宋体"/>
                <w:szCs w:val="21"/>
              </w:rPr>
              <w:t>本项目是否接受联合体投标</w:t>
            </w:r>
            <w:bookmarkEnd w:id="51"/>
            <w:r>
              <w:rPr>
                <w:rFonts w:hint="eastAsia" w:ascii="宋体" w:hAnsi="宋体"/>
                <w:szCs w:val="21"/>
              </w:rPr>
              <w:t>：</w:t>
            </w:r>
            <w:r>
              <w:rPr>
                <w:rFonts w:hint="eastAsia" w:ascii="宋体" w:hAnsi="宋体"/>
                <w:szCs w:val="21"/>
              </w:rPr>
              <w:sym w:font="Wingdings 2" w:char="00A3"/>
            </w:r>
            <w:r>
              <w:rPr>
                <w:rFonts w:hint="eastAsia" w:ascii="宋体" w:hAnsi="宋体" w:cs="宋体"/>
                <w:szCs w:val="21"/>
              </w:rPr>
              <w:t xml:space="preserve">是   </w:t>
            </w:r>
            <w:r>
              <w:rPr>
                <w:rFonts w:hint="eastAsia" w:ascii="宋体" w:hAnsi="宋体"/>
                <w:szCs w:val="21"/>
              </w:rPr>
              <w:sym w:font="Wingdings 2" w:char="0052"/>
            </w:r>
            <w:r>
              <w:rPr>
                <w:rFonts w:hint="eastAsia" w:ascii="宋体" w:hAnsi="宋体"/>
                <w:szCs w:val="21"/>
              </w:rPr>
              <w:t>否</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7.2</w:t>
            </w:r>
          </w:p>
        </w:tc>
        <w:tc>
          <w:tcPr>
            <w:tcW w:w="8293"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宋体" w:hAnsi="宋体"/>
                <w:szCs w:val="21"/>
              </w:rPr>
            </w:pPr>
            <w:r>
              <w:rPr>
                <w:rFonts w:hint="eastAsia" w:ascii="宋体" w:hAnsi="宋体"/>
                <w:szCs w:val="21"/>
              </w:rPr>
              <w:t>本项目不允许分包。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31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本项目不组织现场考察。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310"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本项目不组织召开开标前答疑会。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Cs w:val="21"/>
              </w:rPr>
            </w:pPr>
            <w:bookmarkStart w:id="52" w:name="_13.1"/>
            <w:bookmarkEnd w:id="52"/>
            <w:r>
              <w:rPr>
                <w:rFonts w:hint="eastAsia" w:ascii="宋体" w:hAnsi="宋体"/>
                <w:color w:val="000000"/>
                <w:szCs w:val="21"/>
              </w:rPr>
              <w:t>13.</w:t>
            </w:r>
            <w:bookmarkStart w:id="53" w:name="_Hlt19632543"/>
            <w:r>
              <w:rPr>
                <w:rFonts w:hint="eastAsia" w:ascii="宋体" w:hAnsi="宋体"/>
                <w:color w:val="000000"/>
                <w:szCs w:val="21"/>
              </w:rPr>
              <w:t>1</w:t>
            </w:r>
            <w:bookmarkEnd w:id="53"/>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Courier New"/>
                <w:b/>
                <w:color w:val="FF0000"/>
                <w:szCs w:val="21"/>
              </w:rPr>
            </w:pPr>
            <w:r>
              <w:rPr>
                <w:rFonts w:hint="eastAsia" w:ascii="宋体" w:hAnsi="宋体" w:cs="Courier New"/>
                <w:b/>
                <w:color w:val="000000"/>
                <w:szCs w:val="21"/>
              </w:rPr>
              <w:t>报价文件：</w:t>
            </w:r>
          </w:p>
          <w:p>
            <w:pPr>
              <w:tabs>
                <w:tab w:val="left" w:pos="459"/>
              </w:tabs>
              <w:snapToGrid w:val="0"/>
              <w:spacing w:line="400" w:lineRule="exact"/>
              <w:jc w:val="left"/>
              <w:rPr>
                <w:rFonts w:ascii="宋体" w:hAnsi="宋体"/>
                <w:color w:val="000000"/>
                <w:szCs w:val="21"/>
              </w:rPr>
            </w:pPr>
            <w:r>
              <w:rPr>
                <w:rFonts w:hint="eastAsia" w:ascii="宋体" w:hAnsi="宋体"/>
                <w:color w:val="000000"/>
                <w:szCs w:val="21"/>
              </w:rPr>
              <w:t>1、投标函（格式后附）；</w:t>
            </w:r>
            <w:r>
              <w:rPr>
                <w:rFonts w:hint="eastAsia" w:ascii="宋体" w:hAnsi="宋体"/>
                <w:b/>
                <w:color w:val="000000"/>
                <w:szCs w:val="21"/>
              </w:rPr>
              <w:t>（必须提供，否则按无效投标处理）</w:t>
            </w:r>
          </w:p>
          <w:p>
            <w:pPr>
              <w:tabs>
                <w:tab w:val="left" w:pos="459"/>
              </w:tabs>
              <w:snapToGrid w:val="0"/>
              <w:spacing w:line="400" w:lineRule="exact"/>
              <w:jc w:val="left"/>
            </w:pPr>
            <w:bookmarkStart w:id="54" w:name="_Hlk71299233"/>
            <w:r>
              <w:rPr>
                <w:rFonts w:hint="eastAsia" w:ascii="宋体" w:hAnsi="宋体"/>
                <w:color w:val="000000"/>
                <w:szCs w:val="21"/>
              </w:rPr>
              <w:t>2、开标一览表</w:t>
            </w:r>
            <w:bookmarkEnd w:id="54"/>
            <w:r>
              <w:rPr>
                <w:rFonts w:hint="eastAsia" w:ascii="宋体" w:hAnsi="宋体"/>
                <w:color w:val="000000"/>
                <w:szCs w:val="21"/>
              </w:rPr>
              <w:t>（格式后附）； （</w:t>
            </w:r>
            <w:r>
              <w:rPr>
                <w:rFonts w:hint="eastAsia" w:ascii="宋体" w:hAnsi="宋体"/>
                <w:b/>
                <w:color w:val="000000"/>
                <w:szCs w:val="21"/>
              </w:rPr>
              <w:t>必须提供，否则按无效投标处理</w:t>
            </w:r>
            <w:r>
              <w:rPr>
                <w:rFonts w:hint="eastAsia" w:ascii="宋体" w:hAnsi="宋体"/>
                <w:color w:val="000000"/>
                <w:szCs w:val="21"/>
              </w:rPr>
              <w:t>）</w:t>
            </w:r>
          </w:p>
          <w:p>
            <w:pPr>
              <w:pStyle w:val="27"/>
              <w:spacing w:line="400" w:lineRule="exact"/>
              <w:rPr>
                <w:rFonts w:ascii="宋体" w:hAnsi="宋体"/>
                <w:bCs w:val="0"/>
                <w:color w:val="000000"/>
                <w:spacing w:val="0"/>
                <w:kern w:val="2"/>
                <w:sz w:val="21"/>
                <w:szCs w:val="21"/>
              </w:rPr>
            </w:pPr>
            <w:r>
              <w:rPr>
                <w:rFonts w:hint="eastAsia" w:ascii="宋体" w:hAnsi="宋体"/>
                <w:bCs w:val="0"/>
                <w:color w:val="000000"/>
                <w:spacing w:val="0"/>
                <w:kern w:val="2"/>
                <w:sz w:val="21"/>
                <w:szCs w:val="21"/>
              </w:rPr>
              <w:t>3、投标报价明细表；</w:t>
            </w:r>
            <w:r>
              <w:rPr>
                <w:rFonts w:hint="eastAsia" w:ascii="宋体" w:hAnsi="宋体"/>
                <w:b/>
                <w:color w:val="000000"/>
                <w:spacing w:val="0"/>
                <w:kern w:val="2"/>
                <w:sz w:val="21"/>
                <w:szCs w:val="21"/>
              </w:rPr>
              <w:t>（必须提供，否则按无效投标处理）</w:t>
            </w:r>
          </w:p>
          <w:p>
            <w:pPr>
              <w:tabs>
                <w:tab w:val="left" w:pos="459"/>
              </w:tabs>
              <w:snapToGrid w:val="0"/>
              <w:spacing w:line="400" w:lineRule="exact"/>
              <w:jc w:val="left"/>
              <w:rPr>
                <w:rFonts w:ascii="宋体" w:hAnsi="宋体"/>
                <w:color w:val="000000"/>
                <w:szCs w:val="21"/>
              </w:rPr>
            </w:pPr>
            <w:r>
              <w:rPr>
                <w:rFonts w:hint="eastAsia" w:ascii="宋体" w:hAnsi="宋体"/>
                <w:color w:val="000000"/>
                <w:szCs w:val="21"/>
              </w:rPr>
              <w:t>4、供应商针对报价需要说明的其他文件和说明（格式自拟）。</w:t>
            </w:r>
          </w:p>
          <w:p>
            <w:pPr>
              <w:snapToGrid w:val="0"/>
              <w:spacing w:line="400" w:lineRule="exact"/>
              <w:ind w:firstLine="420"/>
              <w:jc w:val="left"/>
              <w:rPr>
                <w:rFonts w:ascii="宋体" w:hAnsi="宋体"/>
                <w:color w:val="000000"/>
                <w:szCs w:val="21"/>
              </w:rPr>
            </w:pPr>
            <w:r>
              <w:rPr>
                <w:rFonts w:hint="eastAsia" w:ascii="宋体" w:hAnsi="宋体"/>
                <w:b/>
                <w:bCs/>
                <w:color w:val="000000"/>
                <w:szCs w:val="21"/>
              </w:rPr>
              <w:t>注：投标函、开标一览表必须由法定代表人或者委托代理人在规定签章处逐一签字并加盖供应商公章，否则按无效投标</w:t>
            </w:r>
            <w:r>
              <w:rPr>
                <w:rFonts w:hint="eastAsia" w:ascii="宋体" w:hAnsi="宋体" w:cs="Courier New"/>
                <w:b/>
                <w:color w:val="000000"/>
                <w:szCs w:val="21"/>
              </w:rPr>
              <w:t>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continue"/>
            <w:tcBorders>
              <w:left w:val="single" w:color="auto" w:sz="4" w:space="0"/>
              <w:right w:val="single" w:color="auto" w:sz="4" w:space="0"/>
            </w:tcBorders>
            <w:vAlign w:val="center"/>
          </w:tcPr>
          <w:p>
            <w:pPr>
              <w:spacing w:line="400" w:lineRule="exact"/>
              <w:rPr>
                <w:rFonts w:ascii="宋体" w:hAnsi="宋体"/>
                <w:color w:val="000000"/>
                <w:szCs w:val="21"/>
              </w:rPr>
            </w:pPr>
            <w:bookmarkStart w:id="55" w:name="_13.2"/>
            <w:bookmarkEnd w:id="55"/>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Courier New"/>
                <w:b/>
                <w:color w:val="FF0000"/>
                <w:szCs w:val="21"/>
              </w:rPr>
            </w:pPr>
            <w:r>
              <w:rPr>
                <w:rFonts w:hint="eastAsia" w:ascii="宋体" w:hAnsi="宋体" w:cs="Courier New"/>
                <w:b/>
                <w:color w:val="000000"/>
                <w:szCs w:val="21"/>
              </w:rPr>
              <w:t>资格证明文件：</w:t>
            </w:r>
          </w:p>
          <w:p>
            <w:pPr>
              <w:autoSpaceDE w:val="0"/>
              <w:autoSpaceDN w:val="0"/>
              <w:snapToGrid w:val="0"/>
              <w:spacing w:line="400" w:lineRule="exact"/>
              <w:textAlignment w:val="bottom"/>
              <w:rPr>
                <w:rFonts w:ascii="宋体" w:hAnsi="宋体"/>
                <w:b/>
                <w:color w:val="000000"/>
                <w:szCs w:val="21"/>
              </w:rPr>
            </w:pPr>
            <w:r>
              <w:rPr>
                <w:rFonts w:hint="eastAsia" w:ascii="宋体" w:hAnsi="宋体" w:cs="宋体"/>
                <w:szCs w:val="21"/>
              </w:rPr>
              <w:t>1、供应商为法人或者其他组织的，</w:t>
            </w:r>
            <w:r>
              <w:rPr>
                <w:rFonts w:hint="eastAsia" w:ascii="宋体" w:hAnsi="宋体"/>
                <w:color w:val="000000"/>
                <w:szCs w:val="21"/>
              </w:rPr>
              <w:t>证明文件为其营业执照复印件（如营业执照或者事业单位法人证书或者执业许可证等）；供应商为自然人的，证明文件为其身份证复印件；</w:t>
            </w:r>
            <w:r>
              <w:rPr>
                <w:rFonts w:hint="eastAsia" w:ascii="宋体" w:hAnsi="宋体"/>
                <w:b/>
                <w:color w:val="000000"/>
                <w:szCs w:val="21"/>
              </w:rPr>
              <w:t>（必须提供，否则响应文件按无效响应处理</w:t>
            </w:r>
            <w:r>
              <w:rPr>
                <w:rFonts w:ascii="宋体" w:hAnsi="宋体"/>
                <w:b/>
                <w:color w:val="000000"/>
                <w:szCs w:val="21"/>
              </w:rPr>
              <w:t>）</w:t>
            </w:r>
          </w:p>
          <w:p>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2、供应商依法缴纳税收的相关材料（202</w:t>
            </w:r>
            <w:r>
              <w:rPr>
                <w:rFonts w:ascii="宋体" w:hAnsi="宋体" w:cs="宋体"/>
                <w:szCs w:val="21"/>
              </w:rPr>
              <w:t>2</w:t>
            </w:r>
            <w:r>
              <w:rPr>
                <w:rFonts w:hint="eastAsia" w:ascii="宋体" w:hAnsi="宋体" w:cs="宋体"/>
                <w:szCs w:val="21"/>
              </w:rPr>
              <w:t>年10月至2023年4月内连续 3个月的依法缴纳税收的凭据复印件；依法免税的供应商，必须提供相应文件证明其依法免税。从</w:t>
            </w:r>
            <w:r>
              <w:rPr>
                <w:rFonts w:ascii="宋体" w:hAnsi="宋体" w:cs="宋体"/>
                <w:szCs w:val="21"/>
              </w:rPr>
              <w:t>成立</w:t>
            </w:r>
            <w:r>
              <w:rPr>
                <w:rFonts w:hint="eastAsia" w:ascii="宋体" w:hAnsi="宋体" w:cs="宋体"/>
                <w:szCs w:val="21"/>
              </w:rPr>
              <w:t>之日起到响应文件提交截止时间止不足要求月数的，只需提供从</w:t>
            </w:r>
            <w:r>
              <w:rPr>
                <w:rFonts w:ascii="宋体" w:hAnsi="宋体" w:cs="宋体"/>
                <w:szCs w:val="21"/>
              </w:rPr>
              <w:t>成立</w:t>
            </w:r>
            <w:r>
              <w:rPr>
                <w:rFonts w:hint="eastAsia" w:ascii="宋体" w:hAnsi="宋体" w:cs="宋体"/>
                <w:szCs w:val="21"/>
              </w:rPr>
              <w:t>之日起的依法缴纳税收相应证明文件）；</w:t>
            </w:r>
            <w:r>
              <w:rPr>
                <w:rFonts w:hint="eastAsia" w:ascii="宋体" w:hAnsi="宋体" w:cs="宋体"/>
                <w:b/>
                <w:szCs w:val="21"/>
              </w:rPr>
              <w:t>（必须提供，否则按无效投标处理）</w:t>
            </w:r>
          </w:p>
          <w:p>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3、供应商依法缴纳社会保障资金的相关材料[202</w:t>
            </w:r>
            <w:r>
              <w:rPr>
                <w:rFonts w:ascii="宋体" w:hAnsi="宋体" w:cs="宋体"/>
                <w:szCs w:val="21"/>
              </w:rPr>
              <w:t>2</w:t>
            </w:r>
            <w:r>
              <w:rPr>
                <w:rFonts w:hint="eastAsia" w:ascii="宋体" w:hAnsi="宋体" w:cs="宋体"/>
                <w:szCs w:val="21"/>
              </w:rPr>
              <w:t>年10月至2023年4月内连续 3个月的依法缴纳社会保障资金的缴费凭证（专用收据或者社会保险缴纳清单）复印件；依法不需要缴纳社会保障资金的供应商，必须提供相应文件证明不需要缴纳社会保障资金。从</w:t>
            </w:r>
            <w:r>
              <w:rPr>
                <w:rFonts w:ascii="宋体" w:hAnsi="宋体" w:cs="宋体"/>
                <w:szCs w:val="21"/>
              </w:rPr>
              <w:t>成立</w:t>
            </w:r>
            <w:r>
              <w:rPr>
                <w:rFonts w:hint="eastAsia" w:ascii="宋体" w:hAnsi="宋体" w:cs="宋体"/>
                <w:szCs w:val="21"/>
              </w:rPr>
              <w:t>之日起到响应文件提交截止时间止不足要求月数的只需提供从</w:t>
            </w:r>
            <w:r>
              <w:rPr>
                <w:rFonts w:ascii="宋体" w:hAnsi="宋体" w:cs="宋体"/>
                <w:szCs w:val="21"/>
              </w:rPr>
              <w:t>成立</w:t>
            </w:r>
            <w:r>
              <w:rPr>
                <w:rFonts w:hint="eastAsia" w:ascii="宋体" w:hAnsi="宋体" w:cs="宋体"/>
                <w:szCs w:val="21"/>
              </w:rPr>
              <w:t>之日起的依法缴纳社会保障资金的相应证明文件]；</w:t>
            </w:r>
            <w:r>
              <w:rPr>
                <w:rFonts w:hint="eastAsia" w:ascii="宋体" w:hAnsi="宋体" w:cs="宋体"/>
                <w:b/>
                <w:szCs w:val="21"/>
              </w:rPr>
              <w:t>（必须提供，否则按无效投标处理）</w:t>
            </w:r>
          </w:p>
          <w:p>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4、供应商财务状况报告（</w:t>
            </w:r>
            <w:r>
              <w:rPr>
                <w:rFonts w:hint="eastAsia"/>
              </w:rPr>
              <w:t>2021或2022年</w:t>
            </w:r>
            <w:r>
              <w:rPr>
                <w:rFonts w:hint="eastAsia" w:ascii="宋体" w:hAnsi="宋体" w:cs="宋体"/>
                <w:szCs w:val="21"/>
              </w:rPr>
              <w:t>财务报表复印件或者银行出具的资信证明；供应商属于成立</w:t>
            </w:r>
            <w:r>
              <w:rPr>
                <w:rFonts w:ascii="宋体" w:hAnsi="宋体" w:cs="宋体"/>
                <w:szCs w:val="21"/>
              </w:rPr>
              <w:t>时间</w:t>
            </w:r>
            <w:r>
              <w:rPr>
                <w:rFonts w:hint="eastAsia" w:ascii="宋体" w:hAnsi="宋体" w:cs="宋体"/>
                <w:szCs w:val="21"/>
              </w:rPr>
              <w:t>在规定年度之后</w:t>
            </w:r>
            <w:r>
              <w:rPr>
                <w:rFonts w:ascii="宋体" w:hAnsi="宋体" w:cs="宋体"/>
                <w:szCs w:val="21"/>
              </w:rPr>
              <w:t>的</w:t>
            </w:r>
            <w:r>
              <w:rPr>
                <w:rFonts w:hint="eastAsia" w:ascii="宋体" w:hAnsi="宋体" w:cs="宋体"/>
                <w:szCs w:val="21"/>
              </w:rPr>
              <w:t>法人或其他组织</w:t>
            </w:r>
            <w:r>
              <w:rPr>
                <w:rFonts w:ascii="宋体" w:hAnsi="宋体" w:cs="宋体"/>
                <w:szCs w:val="21"/>
              </w:rPr>
              <w:t>，需提供成立</w:t>
            </w:r>
            <w:r>
              <w:rPr>
                <w:rFonts w:hint="eastAsia" w:ascii="宋体" w:hAnsi="宋体" w:cs="宋体"/>
                <w:szCs w:val="21"/>
              </w:rPr>
              <w:t>之日起至投标截止时间前</w:t>
            </w:r>
            <w:r>
              <w:rPr>
                <w:rFonts w:ascii="宋体" w:hAnsi="宋体" w:cs="宋体"/>
                <w:szCs w:val="21"/>
              </w:rPr>
              <w:t>的月报表</w:t>
            </w:r>
            <w:r>
              <w:rPr>
                <w:rFonts w:hint="eastAsia" w:ascii="宋体" w:hAnsi="宋体" w:cs="宋体"/>
                <w:szCs w:val="21"/>
              </w:rPr>
              <w:t>或银行出具的资信证明；资信证明应在有效期内，未注明有效期的，银行出具时间至投标截止时间不超过一年）；</w:t>
            </w:r>
            <w:r>
              <w:rPr>
                <w:rFonts w:hint="eastAsia" w:ascii="宋体" w:hAnsi="宋体" w:cs="宋体"/>
                <w:b/>
                <w:szCs w:val="21"/>
              </w:rPr>
              <w:t>（除自然人外必须提供，否则按无效投标处理）</w:t>
            </w:r>
          </w:p>
          <w:p>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5、供应商直接控股、管理关系信息表（格式后附）；</w:t>
            </w:r>
            <w:r>
              <w:rPr>
                <w:rFonts w:hint="eastAsia" w:ascii="宋体" w:hAnsi="宋体" w:cs="宋体"/>
                <w:b/>
                <w:szCs w:val="21"/>
              </w:rPr>
              <w:t>（必须提供，否则按无效投标处理）</w:t>
            </w:r>
          </w:p>
          <w:p>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6、投标声明（格式后附）；</w:t>
            </w:r>
            <w:r>
              <w:rPr>
                <w:rFonts w:hint="eastAsia" w:ascii="宋体" w:hAnsi="宋体" w:cs="宋体"/>
                <w:b/>
                <w:szCs w:val="21"/>
              </w:rPr>
              <w:t>（必须提供，否则按无效投标处理）</w:t>
            </w:r>
          </w:p>
          <w:p>
            <w:pPr>
              <w:pStyle w:val="27"/>
              <w:rPr>
                <w:rFonts w:ascii="宋体" w:hAnsi="宋体" w:cs="宋体"/>
                <w:bCs w:val="0"/>
                <w:spacing w:val="0"/>
                <w:kern w:val="2"/>
                <w:sz w:val="21"/>
                <w:szCs w:val="21"/>
              </w:rPr>
            </w:pPr>
            <w:r>
              <w:rPr>
                <w:rFonts w:hint="eastAsia" w:ascii="宋体" w:hAnsi="宋体" w:cs="宋体"/>
                <w:szCs w:val="21"/>
              </w:rPr>
              <w:t>7、</w:t>
            </w:r>
            <w:r>
              <w:rPr>
                <w:rFonts w:hint="eastAsia" w:ascii="宋体" w:hAnsi="宋体" w:cs="宋体"/>
                <w:sz w:val="21"/>
                <w:szCs w:val="21"/>
              </w:rPr>
              <w:t>除磋商文件规定必须提供以外，供应商认为需要提供的其他证明材料。</w:t>
            </w:r>
          </w:p>
          <w:p>
            <w:pPr>
              <w:snapToGrid w:val="0"/>
              <w:spacing w:line="400" w:lineRule="exact"/>
              <w:ind w:firstLine="422" w:firstLineChars="200"/>
              <w:jc w:val="left"/>
              <w:rPr>
                <w:rFonts w:ascii="宋体" w:hAnsi="宋体"/>
                <w:b/>
                <w:bCs/>
                <w:color w:val="000000"/>
                <w:szCs w:val="21"/>
              </w:rPr>
            </w:pPr>
            <w:r>
              <w:rPr>
                <w:rFonts w:hint="eastAsia" w:ascii="宋体" w:hAnsi="宋体"/>
                <w:b/>
                <w:bCs/>
                <w:color w:val="000000"/>
                <w:szCs w:val="21"/>
              </w:rPr>
              <w:t>注：</w:t>
            </w:r>
          </w:p>
          <w:p>
            <w:pPr>
              <w:snapToGrid w:val="0"/>
              <w:spacing w:line="400" w:lineRule="exact"/>
              <w:ind w:firstLine="422" w:firstLineChars="200"/>
              <w:jc w:val="left"/>
              <w:rPr>
                <w:rFonts w:ascii="宋体" w:hAnsi="宋体" w:cs="Courier New"/>
                <w:b/>
                <w:color w:val="000000"/>
                <w:szCs w:val="21"/>
              </w:rPr>
            </w:pPr>
            <w:r>
              <w:rPr>
                <w:rFonts w:hint="eastAsia" w:ascii="宋体" w:hAnsi="宋体"/>
                <w:b/>
                <w:bCs/>
                <w:color w:val="000000"/>
                <w:szCs w:val="21"/>
              </w:rPr>
              <w:t>1、以上标明“必须提供”的材料属于复印件的，必须加盖供应商公章，否则按无效投标</w:t>
            </w:r>
            <w:r>
              <w:rPr>
                <w:rFonts w:hint="eastAsia" w:ascii="宋体" w:hAnsi="宋体" w:cs="Courier New"/>
                <w:b/>
                <w:color w:val="000000"/>
                <w:szCs w:val="21"/>
              </w:rPr>
              <w:t>处理。</w:t>
            </w:r>
          </w:p>
          <w:p>
            <w:pPr>
              <w:snapToGrid w:val="0"/>
              <w:spacing w:line="400" w:lineRule="exact"/>
              <w:ind w:firstLine="422" w:firstLineChars="200"/>
              <w:jc w:val="left"/>
              <w:rPr>
                <w:rFonts w:ascii="宋体" w:hAnsi="宋体"/>
                <w:b/>
                <w:bCs/>
                <w:color w:val="000000"/>
                <w:szCs w:val="21"/>
              </w:rPr>
            </w:pPr>
            <w:r>
              <w:rPr>
                <w:rFonts w:hint="eastAsia" w:ascii="宋体" w:hAnsi="宋体" w:cs="Courier New"/>
                <w:b/>
                <w:color w:val="000000"/>
                <w:szCs w:val="21"/>
              </w:rPr>
              <w:t>2、</w:t>
            </w:r>
            <w:r>
              <w:rPr>
                <w:rFonts w:hint="eastAsia" w:ascii="宋体" w:hAnsi="宋体"/>
                <w:b/>
                <w:bCs/>
                <w:color w:val="000000"/>
                <w:szCs w:val="21"/>
              </w:rPr>
              <w:t>投标声明必须由法定代表人在规定签章处签字并加盖供应商公章，否则按无效投标处理。</w:t>
            </w:r>
          </w:p>
          <w:p>
            <w:pPr>
              <w:snapToGrid w:val="0"/>
              <w:spacing w:line="400" w:lineRule="exact"/>
              <w:ind w:firstLine="422" w:firstLineChars="200"/>
              <w:jc w:val="left"/>
              <w:rPr>
                <w:rFonts w:ascii="宋体" w:hAnsi="宋体"/>
                <w:b/>
                <w:bCs/>
                <w:color w:val="FF0000"/>
                <w:szCs w:val="21"/>
              </w:rPr>
            </w:pPr>
            <w:r>
              <w:rPr>
                <w:rFonts w:hint="eastAsia" w:ascii="宋体" w:hAnsi="宋体"/>
                <w:b/>
                <w:bCs/>
                <w:color w:val="000000"/>
                <w:szCs w:val="21"/>
              </w:rPr>
              <w:t>3、供应商直接控股、管理关系信息表必须由法定代表人或者委托代理人在规定签章处签字并加盖供应商公章，否则按无效投标</w:t>
            </w:r>
            <w:r>
              <w:rPr>
                <w:rFonts w:hint="eastAsia" w:ascii="宋体" w:hAnsi="宋体" w:cs="Courier New"/>
                <w:b/>
                <w:color w:val="000000"/>
                <w:szCs w:val="21"/>
              </w:rPr>
              <w:t>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continue"/>
            <w:tcBorders>
              <w:left w:val="single" w:color="auto" w:sz="4" w:space="0"/>
              <w:right w:val="single" w:color="auto" w:sz="4" w:space="0"/>
            </w:tcBorders>
            <w:vAlign w:val="center"/>
          </w:tcPr>
          <w:p>
            <w:pPr>
              <w:spacing w:line="400" w:lineRule="exact"/>
              <w:rPr>
                <w:rFonts w:ascii="宋体" w:hAnsi="宋体"/>
                <w:color w:val="000000"/>
                <w:szCs w:val="21"/>
              </w:rPr>
            </w:pPr>
            <w:bookmarkStart w:id="56" w:name="_13.3"/>
            <w:bookmarkEnd w:id="56"/>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Courier New"/>
                <w:b/>
                <w:color w:val="FF0000"/>
                <w:szCs w:val="21"/>
              </w:rPr>
            </w:pPr>
            <w:r>
              <w:rPr>
                <w:rFonts w:hint="eastAsia" w:ascii="宋体" w:hAnsi="宋体" w:cs="Courier New"/>
                <w:b/>
                <w:color w:val="000000"/>
                <w:szCs w:val="21"/>
              </w:rPr>
              <w:t>商务文件：</w:t>
            </w:r>
          </w:p>
          <w:p>
            <w:pPr>
              <w:snapToGrid w:val="0"/>
              <w:spacing w:line="400" w:lineRule="exact"/>
              <w:jc w:val="left"/>
              <w:rPr>
                <w:rFonts w:ascii="宋体" w:hAnsi="宋体"/>
                <w:color w:val="000000"/>
                <w:szCs w:val="21"/>
              </w:rPr>
            </w:pPr>
            <w:r>
              <w:rPr>
                <w:rFonts w:hint="eastAsia" w:ascii="宋体" w:hAnsi="宋体"/>
                <w:color w:val="000000"/>
                <w:szCs w:val="21"/>
              </w:rPr>
              <w:t>1、无串通投标行为的承诺函（格式后附）；（</w:t>
            </w:r>
            <w:r>
              <w:rPr>
                <w:rFonts w:hint="eastAsia" w:ascii="宋体" w:hAnsi="宋体"/>
                <w:b/>
                <w:color w:val="000000"/>
                <w:szCs w:val="21"/>
              </w:rPr>
              <w:t>必须提供，否则按无效投标处理</w:t>
            </w:r>
            <w:r>
              <w:rPr>
                <w:rFonts w:hint="eastAsia" w:ascii="宋体" w:hAnsi="宋体"/>
                <w:color w:val="000000"/>
                <w:szCs w:val="21"/>
              </w:rPr>
              <w:t>）</w:t>
            </w:r>
          </w:p>
          <w:p>
            <w:pPr>
              <w:snapToGrid w:val="0"/>
              <w:spacing w:line="400" w:lineRule="exact"/>
              <w:jc w:val="left"/>
              <w:rPr>
                <w:rFonts w:ascii="宋体" w:hAnsi="宋体"/>
                <w:color w:val="000000"/>
                <w:szCs w:val="21"/>
              </w:rPr>
            </w:pPr>
            <w:r>
              <w:rPr>
                <w:rFonts w:hint="eastAsia" w:ascii="宋体" w:hAnsi="宋体"/>
                <w:color w:val="000000"/>
                <w:szCs w:val="21"/>
              </w:rPr>
              <w:t>2、法定代表人身份证明及法定代表人有效身份证正反面复印件（格式后附）；（</w:t>
            </w:r>
            <w:r>
              <w:rPr>
                <w:rFonts w:hint="eastAsia" w:ascii="宋体" w:hAnsi="宋体" w:cs="宋体"/>
                <w:b/>
                <w:bCs/>
                <w:color w:val="000000"/>
                <w:szCs w:val="21"/>
              </w:rPr>
              <w:t>除自然人投标外</w:t>
            </w:r>
            <w:r>
              <w:rPr>
                <w:rFonts w:hint="eastAsia" w:ascii="宋体" w:hAnsi="宋体"/>
                <w:b/>
                <w:color w:val="000000"/>
                <w:szCs w:val="21"/>
              </w:rPr>
              <w:t>必须提供，否则按无效投标处理</w:t>
            </w:r>
            <w:r>
              <w:rPr>
                <w:rFonts w:hint="eastAsia" w:ascii="宋体" w:hAnsi="宋体"/>
                <w:color w:val="000000"/>
                <w:szCs w:val="21"/>
              </w:rPr>
              <w:t>）</w:t>
            </w:r>
          </w:p>
          <w:p>
            <w:pPr>
              <w:snapToGrid w:val="0"/>
              <w:spacing w:line="400" w:lineRule="exact"/>
              <w:jc w:val="left"/>
              <w:rPr>
                <w:rFonts w:ascii="宋体" w:hAnsi="宋体"/>
                <w:color w:val="000000"/>
                <w:szCs w:val="21"/>
              </w:rPr>
            </w:pPr>
            <w:r>
              <w:rPr>
                <w:rFonts w:hint="eastAsia" w:ascii="宋体" w:hAnsi="宋体"/>
                <w:color w:val="000000"/>
                <w:szCs w:val="21"/>
              </w:rPr>
              <w:t>3、授权委托书及委托代理人有效身份证正反面复印件（格式后附）；（</w:t>
            </w:r>
            <w:r>
              <w:rPr>
                <w:rFonts w:hint="eastAsia" w:ascii="宋体" w:hAnsi="宋体"/>
                <w:b/>
                <w:color w:val="000000"/>
                <w:szCs w:val="21"/>
              </w:rPr>
              <w:t>委托时必须提供，否则按无效投标处理</w:t>
            </w:r>
            <w:r>
              <w:rPr>
                <w:rFonts w:hint="eastAsia" w:ascii="宋体" w:hAnsi="宋体"/>
                <w:color w:val="000000"/>
                <w:szCs w:val="21"/>
              </w:rPr>
              <w:t>）</w:t>
            </w:r>
          </w:p>
          <w:p>
            <w:pPr>
              <w:snapToGrid w:val="0"/>
              <w:spacing w:line="400" w:lineRule="exact"/>
              <w:jc w:val="left"/>
              <w:rPr>
                <w:rFonts w:ascii="宋体" w:hAnsi="宋体"/>
                <w:color w:val="000000"/>
                <w:szCs w:val="21"/>
              </w:rPr>
            </w:pPr>
            <w:r>
              <w:rPr>
                <w:rFonts w:hint="eastAsia" w:ascii="宋体" w:hAnsi="宋体"/>
                <w:color w:val="000000"/>
                <w:szCs w:val="21"/>
              </w:rPr>
              <w:t>4、商务要求偏离表（格式后附）；（</w:t>
            </w:r>
            <w:r>
              <w:rPr>
                <w:rFonts w:hint="eastAsia" w:ascii="宋体" w:hAnsi="宋体"/>
                <w:b/>
                <w:color w:val="000000"/>
                <w:szCs w:val="21"/>
              </w:rPr>
              <w:t>必须提供，否则按无效投标处理</w:t>
            </w:r>
            <w:r>
              <w:rPr>
                <w:rFonts w:hint="eastAsia" w:ascii="宋体" w:hAnsi="宋体"/>
                <w:color w:val="000000"/>
                <w:szCs w:val="21"/>
              </w:rPr>
              <w:t>）</w:t>
            </w:r>
          </w:p>
          <w:p>
            <w:pPr>
              <w:snapToGrid w:val="0"/>
              <w:spacing w:line="400" w:lineRule="exact"/>
              <w:jc w:val="left"/>
              <w:rPr>
                <w:rFonts w:ascii="宋体" w:hAnsi="宋体"/>
                <w:color w:val="000000"/>
                <w:szCs w:val="21"/>
              </w:rPr>
            </w:pPr>
            <w:r>
              <w:rPr>
                <w:rFonts w:hint="eastAsia" w:ascii="宋体" w:hAnsi="宋体"/>
                <w:color w:val="000000"/>
                <w:szCs w:val="21"/>
              </w:rPr>
              <w:t>5、售后服务承诺（格式自拟）；（</w:t>
            </w:r>
            <w:r>
              <w:rPr>
                <w:rFonts w:hint="eastAsia" w:ascii="宋体" w:hAnsi="宋体"/>
                <w:b/>
                <w:color w:val="000000"/>
                <w:szCs w:val="21"/>
              </w:rPr>
              <w:t>必须提供，否则按无效投标处理</w:t>
            </w:r>
            <w:r>
              <w:rPr>
                <w:rFonts w:hint="eastAsia" w:ascii="宋体" w:hAnsi="宋体"/>
                <w:color w:val="000000"/>
                <w:szCs w:val="21"/>
              </w:rPr>
              <w:t>）</w:t>
            </w:r>
          </w:p>
          <w:p>
            <w:pPr>
              <w:snapToGrid w:val="0"/>
              <w:spacing w:line="400" w:lineRule="exact"/>
              <w:jc w:val="left"/>
              <w:rPr>
                <w:rFonts w:ascii="宋体" w:hAnsi="宋体"/>
                <w:color w:val="000000"/>
                <w:szCs w:val="21"/>
              </w:rPr>
            </w:pPr>
            <w:r>
              <w:rPr>
                <w:rFonts w:hint="eastAsia" w:ascii="宋体" w:hAnsi="宋体"/>
                <w:color w:val="000000"/>
                <w:szCs w:val="21"/>
              </w:rPr>
              <w:t>6、供应商情况介绍（格式自拟）；</w:t>
            </w:r>
          </w:p>
          <w:p>
            <w:pPr>
              <w:snapToGrid w:val="0"/>
              <w:spacing w:line="400" w:lineRule="exact"/>
              <w:jc w:val="left"/>
              <w:rPr>
                <w:rFonts w:ascii="宋体" w:hAnsi="宋体"/>
                <w:color w:val="000000"/>
                <w:szCs w:val="21"/>
              </w:rPr>
            </w:pPr>
            <w:r>
              <w:rPr>
                <w:rFonts w:hint="eastAsia" w:ascii="宋体" w:hAnsi="宋体"/>
                <w:color w:val="000000"/>
                <w:szCs w:val="21"/>
              </w:rPr>
              <w:t>7、除磋商文件规定必须提供以外，供应商认为需要提供的其他证明材料（格式自拟）。（供应商根据“第二章 采购需求”及“第四章 评标方法及评标标准”提供有关证明材料）。</w:t>
            </w:r>
          </w:p>
          <w:p>
            <w:pPr>
              <w:snapToGrid w:val="0"/>
              <w:spacing w:line="400" w:lineRule="exact"/>
              <w:ind w:firstLine="422" w:firstLineChars="200"/>
              <w:jc w:val="left"/>
              <w:rPr>
                <w:rFonts w:ascii="宋体" w:hAnsi="宋体"/>
                <w:color w:val="000000"/>
                <w:szCs w:val="21"/>
              </w:rPr>
            </w:pPr>
            <w:r>
              <w:rPr>
                <w:rFonts w:hint="eastAsia" w:ascii="宋体" w:hAnsi="宋体"/>
                <w:b/>
                <w:bCs/>
                <w:color w:val="000000"/>
                <w:szCs w:val="21"/>
              </w:rPr>
              <w:t>注：以上标明“必须提供”的材料属于复印件的，必须加盖供应商公章，否则按无效投标</w:t>
            </w:r>
            <w:r>
              <w:rPr>
                <w:rFonts w:hint="eastAsia" w:ascii="宋体" w:hAnsi="宋体" w:cs="Courier New"/>
                <w:b/>
                <w:color w:val="000000"/>
                <w:szCs w:val="21"/>
              </w:rPr>
              <w:t>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bookmarkStart w:id="57" w:name="_13.4"/>
            <w:bookmarkEnd w:id="57"/>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Courier New"/>
                <w:b/>
                <w:i/>
                <w:color w:val="FF0000"/>
                <w:szCs w:val="21"/>
              </w:rPr>
            </w:pPr>
            <w:r>
              <w:rPr>
                <w:rFonts w:hint="eastAsia" w:ascii="宋体" w:hAnsi="宋体" w:cs="Courier New"/>
                <w:b/>
                <w:color w:val="000000"/>
                <w:szCs w:val="21"/>
              </w:rPr>
              <w:t>技术文件：</w:t>
            </w:r>
          </w:p>
          <w:p>
            <w:pPr>
              <w:snapToGrid w:val="0"/>
              <w:spacing w:line="360" w:lineRule="exact"/>
              <w:jc w:val="left"/>
              <w:rPr>
                <w:rFonts w:ascii="宋体" w:hAnsi="宋体"/>
                <w:color w:val="000000"/>
                <w:szCs w:val="21"/>
              </w:rPr>
            </w:pPr>
            <w:r>
              <w:rPr>
                <w:rFonts w:ascii="宋体" w:hAnsi="宋体"/>
                <w:color w:val="000000"/>
                <w:szCs w:val="21"/>
              </w:rPr>
              <w:t>1</w:t>
            </w:r>
            <w:r>
              <w:rPr>
                <w:rFonts w:hint="eastAsia" w:ascii="宋体" w:hAnsi="宋体"/>
                <w:color w:val="000000"/>
                <w:szCs w:val="21"/>
              </w:rPr>
              <w:t>、技术要求偏离表（格式后附）；</w:t>
            </w:r>
            <w:r>
              <w:rPr>
                <w:rFonts w:hint="eastAsia" w:ascii="宋体" w:hAnsi="宋体"/>
                <w:b/>
                <w:color w:val="000000"/>
                <w:szCs w:val="21"/>
              </w:rPr>
              <w:t>（必须提供，否则按无效投标处理）</w:t>
            </w:r>
          </w:p>
          <w:p>
            <w:pPr>
              <w:snapToGrid w:val="0"/>
              <w:spacing w:line="360" w:lineRule="exact"/>
              <w:jc w:val="left"/>
              <w:rPr>
                <w:rFonts w:ascii="宋体" w:hAnsi="宋体"/>
                <w:color w:val="000000"/>
                <w:szCs w:val="21"/>
              </w:rPr>
            </w:pPr>
            <w:r>
              <w:rPr>
                <w:rFonts w:ascii="宋体" w:hAnsi="宋体"/>
                <w:color w:val="000000"/>
                <w:szCs w:val="21"/>
              </w:rPr>
              <w:t>2</w:t>
            </w:r>
            <w:r>
              <w:rPr>
                <w:rFonts w:hint="eastAsia" w:ascii="宋体" w:hAnsi="宋体"/>
                <w:color w:val="000000"/>
                <w:szCs w:val="21"/>
              </w:rPr>
              <w:t>、服务方案（格式自拟）；</w:t>
            </w:r>
          </w:p>
          <w:p>
            <w:pPr>
              <w:snapToGrid w:val="0"/>
              <w:spacing w:line="360" w:lineRule="exact"/>
              <w:jc w:val="left"/>
              <w:rPr>
                <w:rFonts w:ascii="宋体" w:hAnsi="宋体"/>
                <w:color w:val="000000"/>
                <w:szCs w:val="21"/>
              </w:rPr>
            </w:pPr>
            <w:r>
              <w:rPr>
                <w:rFonts w:ascii="宋体" w:hAnsi="宋体"/>
                <w:color w:val="000000"/>
                <w:szCs w:val="21"/>
              </w:rPr>
              <w:t>3</w:t>
            </w:r>
            <w:r>
              <w:rPr>
                <w:rFonts w:hint="eastAsia" w:ascii="宋体" w:hAnsi="宋体"/>
                <w:color w:val="000000"/>
                <w:szCs w:val="21"/>
              </w:rPr>
              <w:t>、项目实施人员一览表（格式后附）；</w:t>
            </w:r>
          </w:p>
          <w:p>
            <w:pPr>
              <w:snapToGrid w:val="0"/>
              <w:spacing w:line="360" w:lineRule="exact"/>
              <w:jc w:val="left"/>
              <w:rPr>
                <w:rFonts w:ascii="宋体" w:hAnsi="宋体"/>
                <w:color w:val="000000"/>
                <w:szCs w:val="21"/>
              </w:rPr>
            </w:pPr>
            <w:r>
              <w:rPr>
                <w:rFonts w:ascii="宋体" w:hAnsi="宋体"/>
                <w:color w:val="000000"/>
                <w:szCs w:val="21"/>
              </w:rPr>
              <w:t>4</w:t>
            </w:r>
            <w:r>
              <w:rPr>
                <w:rFonts w:hint="eastAsia" w:ascii="宋体" w:hAnsi="宋体"/>
                <w:color w:val="000000"/>
                <w:szCs w:val="21"/>
              </w:rPr>
              <w:t>、除磋商文件规定必须提供以外，供应商需要说明的其他文件和说明（格式自拟）。</w:t>
            </w:r>
          </w:p>
          <w:p>
            <w:pPr>
              <w:snapToGrid w:val="0"/>
              <w:spacing w:line="360" w:lineRule="exact"/>
              <w:ind w:firstLine="316" w:firstLineChars="150"/>
              <w:jc w:val="left"/>
              <w:rPr>
                <w:rFonts w:ascii="宋体" w:hAnsi="宋体"/>
                <w:b/>
                <w:bCs/>
                <w:color w:val="000000"/>
                <w:szCs w:val="21"/>
              </w:rPr>
            </w:pPr>
            <w:r>
              <w:rPr>
                <w:rFonts w:hint="eastAsia" w:ascii="宋体" w:hAnsi="宋体"/>
                <w:b/>
                <w:bCs/>
                <w:color w:val="000000"/>
                <w:szCs w:val="21"/>
              </w:rPr>
              <w:t>注：以上标明“必须提供”的材料属于复印件的，必须加盖供应商公章，否则按无效投标</w:t>
            </w:r>
            <w:r>
              <w:rPr>
                <w:rFonts w:hint="eastAsia" w:ascii="宋体" w:hAnsi="宋体" w:cs="Courier New"/>
                <w:b/>
                <w:color w:val="000000"/>
                <w:szCs w:val="21"/>
              </w:rPr>
              <w:t>处理</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58" w:name="_16.2"/>
            <w:bookmarkEnd w:id="58"/>
            <w:bookmarkStart w:id="59" w:name="_13.5"/>
            <w:bookmarkEnd w:id="59"/>
            <w:r>
              <w:rPr>
                <w:rFonts w:hint="eastAsia" w:ascii="宋体" w:hAnsi="宋体"/>
                <w:color w:val="000000"/>
                <w:szCs w:val="21"/>
              </w:rPr>
              <w:t>16</w:t>
            </w:r>
            <w:bookmarkStart w:id="60" w:name="_Hlt19693758"/>
            <w:bookmarkStart w:id="61" w:name="_Hlt19693759"/>
            <w:bookmarkStart w:id="62" w:name="_Hlt19194067"/>
            <w:bookmarkStart w:id="63" w:name="_Hlt19194066"/>
            <w:r>
              <w:rPr>
                <w:rFonts w:hint="eastAsia" w:ascii="宋体" w:hAnsi="宋体"/>
                <w:color w:val="000000"/>
                <w:szCs w:val="21"/>
              </w:rPr>
              <w:t>.</w:t>
            </w:r>
            <w:bookmarkEnd w:id="60"/>
            <w:bookmarkEnd w:id="61"/>
            <w:bookmarkEnd w:id="62"/>
            <w:bookmarkEnd w:id="63"/>
            <w:r>
              <w:rPr>
                <w:rFonts w:hint="eastAsia" w:ascii="宋体" w:hAnsi="宋体"/>
                <w:color w:val="000000"/>
                <w:szCs w:val="21"/>
              </w:rPr>
              <w:t>2</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pPr>
            <w:r>
              <w:rPr>
                <w:rFonts w:hint="eastAsia"/>
                <w:lang w:val="en-US" w:eastAsia="zh-CN"/>
              </w:rPr>
              <w:t>1.</w:t>
            </w:r>
            <w:r>
              <w:rPr>
                <w:rFonts w:hint="eastAsia"/>
              </w:rPr>
              <w:t>投标报价是履行合同的最终价格，即满足全部采购需求所应提供的服务的价格；包括投标服务的成本、运输（含保险）（如有）、装卸、安装所需辅材和基础支架制作、维修、售后服务、税费等所有费用，供应商需综合考虑在报价中。</w:t>
            </w:r>
          </w:p>
          <w:p>
            <w:pPr>
              <w:widowControl/>
              <w:adjustRightInd w:val="0"/>
              <w:snapToGrid w:val="0"/>
              <w:spacing w:line="380" w:lineRule="exact"/>
              <w:ind w:firstLine="420" w:firstLineChars="200"/>
              <w:jc w:val="left"/>
              <w:rPr>
                <w:rFonts w:hint="eastAsia" w:eastAsia="宋体"/>
                <w:lang w:eastAsia="zh-CN"/>
              </w:rPr>
            </w:pPr>
            <w:r>
              <w:rPr>
                <w:rFonts w:hint="eastAsia" w:ascii="宋体" w:hAnsi="宋体" w:cs="宋体"/>
                <w:color w:val="000000"/>
                <w:szCs w:val="21"/>
              </w:rPr>
              <w:t>2.合同服务期内，采购人需求部门</w:t>
            </w:r>
            <w:r>
              <w:rPr>
                <w:rFonts w:hint="eastAsia" w:ascii="宋体" w:hAnsi="宋体" w:cs="宋体"/>
                <w:color w:val="000000"/>
                <w:szCs w:val="21"/>
                <w:lang w:eastAsia="zh-CN"/>
              </w:rPr>
              <w:t>如向</w:t>
            </w:r>
            <w:r>
              <w:rPr>
                <w:rFonts w:hint="eastAsia" w:ascii="宋体" w:hAnsi="宋体" w:cs="宋体"/>
                <w:spacing w:val="6"/>
                <w:kern w:val="48"/>
                <w:sz w:val="21"/>
                <w:szCs w:val="21"/>
              </w:rPr>
              <w:t>中标供应商采购</w:t>
            </w:r>
            <w:r>
              <w:rPr>
                <w:rFonts w:hint="eastAsia" w:ascii="宋体" w:hAnsi="宋体"/>
                <w:color w:val="000000"/>
                <w:szCs w:val="21"/>
              </w:rPr>
              <w:t>“第二章 采购需求”附件清单</w:t>
            </w:r>
            <w:r>
              <w:rPr>
                <w:rFonts w:hint="eastAsia" w:ascii="宋体" w:hAnsi="宋体"/>
                <w:color w:val="000000"/>
                <w:szCs w:val="21"/>
                <w:lang w:eastAsia="zh-CN"/>
              </w:rPr>
              <w:t>列表</w:t>
            </w:r>
            <w:r>
              <w:rPr>
                <w:rFonts w:hint="eastAsia" w:ascii="宋体" w:hAnsi="宋体"/>
                <w:color w:val="000000"/>
                <w:szCs w:val="21"/>
              </w:rPr>
              <w:t>之外的宣传物料的</w:t>
            </w:r>
            <w:r>
              <w:rPr>
                <w:rFonts w:hint="eastAsia" w:ascii="宋体" w:hAnsi="宋体" w:cs="宋体"/>
                <w:spacing w:val="6"/>
                <w:kern w:val="48"/>
                <w:sz w:val="21"/>
                <w:szCs w:val="21"/>
              </w:rPr>
              <w:t>，</w:t>
            </w:r>
            <w:r>
              <w:rPr>
                <w:rFonts w:hint="eastAsia" w:ascii="Times New Roman" w:hAnsi="Times New Roman" w:eastAsia="宋体" w:cs="Times New Roman"/>
                <w:lang w:val="en-US" w:eastAsia="zh-CN"/>
              </w:rPr>
              <w:t>供应商需按采购人要求制作，价格参考</w:t>
            </w:r>
            <w:r>
              <w:rPr>
                <w:rFonts w:hint="eastAsia" w:ascii="宋体" w:hAnsi="宋体"/>
                <w:color w:val="000000"/>
                <w:szCs w:val="21"/>
              </w:rPr>
              <w:t>“第二章 采购需求”附件清单</w:t>
            </w:r>
            <w:r>
              <w:rPr>
                <w:rFonts w:hint="eastAsia" w:ascii="Times New Roman" w:hAnsi="Times New Roman" w:eastAsia="宋体" w:cs="Times New Roman"/>
                <w:lang w:val="en-US" w:eastAsia="zh-CN"/>
              </w:rPr>
              <w:t>列表内的价格计算，涨幅不得超过采购预算单价的20%，且</w:t>
            </w:r>
            <w:r>
              <w:rPr>
                <w:rFonts w:hint="eastAsia" w:ascii="宋体" w:hAnsi="宋体" w:cs="宋体"/>
                <w:spacing w:val="6"/>
                <w:kern w:val="48"/>
                <w:sz w:val="21"/>
                <w:szCs w:val="21"/>
              </w:rPr>
              <w:t>实际采购</w:t>
            </w:r>
            <w:r>
              <w:rPr>
                <w:rFonts w:hint="eastAsia" w:ascii="宋体" w:hAnsi="宋体" w:cs="宋体"/>
                <w:spacing w:val="6"/>
                <w:kern w:val="48"/>
                <w:sz w:val="21"/>
                <w:szCs w:val="21"/>
                <w:lang w:eastAsia="zh-CN"/>
              </w:rPr>
              <w:t>总</w:t>
            </w:r>
            <w:r>
              <w:rPr>
                <w:rFonts w:hint="eastAsia" w:ascii="宋体" w:hAnsi="宋体" w:cs="宋体"/>
                <w:spacing w:val="6"/>
                <w:kern w:val="48"/>
                <w:sz w:val="21"/>
                <w:szCs w:val="21"/>
              </w:rPr>
              <w:t>金额不得高于采购需求部门的经费预算</w:t>
            </w:r>
            <w:r>
              <w:rPr>
                <w:rFonts w:hint="eastAsia" w:ascii="宋体" w:hAnsi="宋体" w:cs="宋体"/>
                <w:spacing w:val="6"/>
                <w:kern w:val="48"/>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4" w:name="_17.1"/>
            <w:bookmarkEnd w:id="64"/>
            <w:r>
              <w:rPr>
                <w:rFonts w:hint="eastAsia" w:ascii="宋体" w:hAnsi="宋体"/>
                <w:color w:val="000000"/>
                <w:szCs w:val="21"/>
              </w:rPr>
              <w:t>17.</w:t>
            </w:r>
            <w:r>
              <w:rPr>
                <w:rFonts w:ascii="宋体" w:hAnsi="宋体"/>
                <w:color w:val="000000"/>
                <w:szCs w:val="21"/>
              </w:rPr>
              <w:t>2</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kern w:val="0"/>
                <w:szCs w:val="21"/>
              </w:rPr>
            </w:pPr>
            <w:r>
              <w:rPr>
                <w:rFonts w:hint="eastAsia" w:ascii="宋体" w:hAnsi="宋体" w:cs="宋体"/>
                <w:color w:val="000000"/>
                <w:kern w:val="0"/>
                <w:szCs w:val="21"/>
              </w:rPr>
              <w:t>投标有效期：投标截止之日起30天内。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5" w:name="_18"/>
            <w:bookmarkEnd w:id="65"/>
            <w:r>
              <w:rPr>
                <w:rFonts w:hint="eastAsia" w:ascii="宋体" w:hAnsi="宋体"/>
                <w:color w:val="000000"/>
                <w:szCs w:val="21"/>
              </w:rPr>
              <w:t>18</w:t>
            </w:r>
            <w:r>
              <w:rPr>
                <w:rFonts w:ascii="宋体" w:hAnsi="宋体"/>
                <w:color w:val="000000"/>
                <w:szCs w:val="21"/>
              </w:rPr>
              <w:t>.1</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color w:val="000000"/>
                <w:szCs w:val="21"/>
              </w:rPr>
            </w:pPr>
            <w:r>
              <w:rPr>
                <w:rFonts w:hint="eastAsia" w:ascii="宋体" w:hAnsi="宋体" w:cs="宋体"/>
                <w:color w:val="000000"/>
                <w:kern w:val="0"/>
                <w:szCs w:val="21"/>
              </w:rPr>
              <w:t xml:space="preserve">本项目不收取投标保证金。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6" w:name="_19.2"/>
            <w:bookmarkEnd w:id="66"/>
            <w:r>
              <w:rPr>
                <w:rFonts w:hint="eastAsia" w:ascii="宋体" w:hAnsi="宋体"/>
                <w:color w:val="000000"/>
                <w:szCs w:val="21"/>
              </w:rPr>
              <w:t>19.2</w:t>
            </w:r>
          </w:p>
        </w:tc>
        <w:tc>
          <w:tcPr>
            <w:tcW w:w="82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szCs w:val="21"/>
                <w:lang w:eastAsia="zh-CN"/>
              </w:rPr>
            </w:pPr>
            <w:r>
              <w:rPr>
                <w:rFonts w:hint="eastAsia" w:hAnsi="宋体"/>
                <w:szCs w:val="21"/>
              </w:rPr>
              <w:t>响应文件应按报价文件、资格证明文件、商务文件、技术文件分别编制，</w:t>
            </w:r>
            <w:r>
              <w:rPr>
                <w:rFonts w:hint="eastAsia" w:ascii="宋体" w:hAnsi="宋体" w:cs="宋体"/>
                <w:szCs w:val="21"/>
                <w:lang w:bidi="ar"/>
              </w:rPr>
              <w:t>并按次序装订成一册。</w:t>
            </w:r>
            <w:r>
              <w:rPr>
                <w:rFonts w:hint="eastAsia" w:ascii="宋体" w:hAnsi="宋体" w:cs="宋体"/>
                <w:szCs w:val="21"/>
                <w:lang w:eastAsia="zh-CN" w:bidi="ar"/>
              </w:rPr>
              <w:t>投标时，应将响应文件装袋并密封提交一式三份（一正两副）。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7" w:name="_21.1"/>
            <w:bookmarkEnd w:id="67"/>
            <w:r>
              <w:rPr>
                <w:rFonts w:hint="eastAsia" w:ascii="宋体" w:hAnsi="宋体"/>
                <w:color w:val="000000"/>
                <w:szCs w:val="21"/>
              </w:rPr>
              <w:t>20.1</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u w:val="single"/>
              </w:rPr>
            </w:pPr>
            <w:r>
              <w:rPr>
                <w:rFonts w:hint="eastAsia" w:ascii="宋体" w:hAnsi="宋体"/>
                <w:color w:val="000000"/>
                <w:szCs w:val="21"/>
              </w:rPr>
              <w:t>1、投标截止时间：详见磋商公告</w:t>
            </w:r>
          </w:p>
          <w:p>
            <w:pPr>
              <w:snapToGrid w:val="0"/>
              <w:spacing w:line="400" w:lineRule="exact"/>
              <w:rPr>
                <w:rFonts w:ascii="宋体" w:hAnsi="宋体"/>
                <w:color w:val="000000"/>
                <w:szCs w:val="21"/>
              </w:rPr>
            </w:pPr>
            <w:r>
              <w:rPr>
                <w:rFonts w:hint="eastAsia" w:ascii="宋体" w:hAnsi="宋体"/>
                <w:color w:val="000000"/>
                <w:szCs w:val="21"/>
              </w:rPr>
              <w:t>2、投标地点：详见磋商公告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8" w:name="_23"/>
            <w:bookmarkEnd w:id="68"/>
            <w:r>
              <w:rPr>
                <w:rFonts w:hint="eastAsia" w:ascii="宋体" w:hAnsi="宋体"/>
                <w:color w:val="000000"/>
                <w:szCs w:val="21"/>
              </w:rPr>
              <w:t>22</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1、首次响应文件开启：详见磋商公告</w:t>
            </w:r>
          </w:p>
          <w:p>
            <w:pPr>
              <w:snapToGrid w:val="0"/>
              <w:spacing w:line="400" w:lineRule="exact"/>
              <w:rPr>
                <w:rFonts w:ascii="宋体" w:hAnsi="宋体"/>
                <w:color w:val="000000"/>
                <w:szCs w:val="21"/>
              </w:rPr>
            </w:pPr>
            <w:r>
              <w:rPr>
                <w:rFonts w:hint="eastAsia" w:ascii="宋体" w:hAnsi="宋体"/>
                <w:color w:val="000000"/>
                <w:szCs w:val="21"/>
              </w:rPr>
              <w:t>2、地点：详见磋商公告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69" w:name="_25.3"/>
            <w:bookmarkEnd w:id="69"/>
            <w:r>
              <w:rPr>
                <w:rFonts w:hint="eastAsia" w:ascii="宋体" w:hAnsi="宋体"/>
                <w:color w:val="000000"/>
                <w:szCs w:val="21"/>
              </w:rPr>
              <w:t>23.2</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采购人或其采购组织机构在资格审查结束前，对供应商进行信用查询。</w:t>
            </w:r>
          </w:p>
          <w:p>
            <w:pPr>
              <w:snapToGrid w:val="0"/>
              <w:spacing w:line="400" w:lineRule="exact"/>
              <w:rPr>
                <w:rFonts w:ascii="宋体" w:hAnsi="宋体"/>
                <w:szCs w:val="21"/>
              </w:rPr>
            </w:pPr>
            <w:r>
              <w:rPr>
                <w:rFonts w:hint="eastAsia" w:ascii="宋体" w:hAnsi="宋体"/>
                <w:color w:val="000000"/>
                <w:szCs w:val="21"/>
              </w:rPr>
              <w:t>查询渠道：</w:t>
            </w:r>
            <w:r>
              <w:rPr>
                <w:rFonts w:ascii="宋体" w:hAnsi="宋体"/>
                <w:szCs w:val="21"/>
              </w:rPr>
              <w:t>“信用中国”网站（www.creditchina.gov.cn）、中国政府采购网（</w:t>
            </w:r>
            <w:r>
              <w:rPr>
                <w:rFonts w:ascii="宋体" w:hAnsi="宋体"/>
                <w:szCs w:val="21"/>
              </w:rPr>
              <w:fldChar w:fldCharType="begin"/>
            </w:r>
            <w:r>
              <w:rPr>
                <w:rFonts w:ascii="宋体" w:hAnsi="宋体"/>
                <w:szCs w:val="21"/>
              </w:rPr>
              <w:instrText xml:space="preserve"> HYPERLINK "http://www.ccgp.gov.cn" </w:instrText>
            </w:r>
            <w:r>
              <w:rPr>
                <w:rFonts w:ascii="宋体" w:hAnsi="宋体"/>
                <w:szCs w:val="21"/>
              </w:rPr>
              <w:fldChar w:fldCharType="separate"/>
            </w:r>
            <w:r>
              <w:rPr>
                <w:rStyle w:val="25"/>
                <w:rFonts w:ascii="宋体" w:hAnsi="宋体"/>
                <w:szCs w:val="21"/>
              </w:rPr>
              <w:t>www.ccgp.gov.cn</w:t>
            </w:r>
            <w:r>
              <w:rPr>
                <w:rFonts w:ascii="宋体" w:hAnsi="宋体"/>
                <w:szCs w:val="21"/>
              </w:rPr>
              <w:fldChar w:fldCharType="end"/>
            </w:r>
            <w:r>
              <w:rPr>
                <w:rFonts w:ascii="宋体" w:hAnsi="宋体"/>
                <w:szCs w:val="21"/>
              </w:rPr>
              <w:t>）</w:t>
            </w:r>
            <w:r>
              <w:rPr>
                <w:rFonts w:hint="eastAsia" w:ascii="宋体" w:hAnsi="宋体"/>
                <w:szCs w:val="21"/>
              </w:rPr>
              <w:t>。</w:t>
            </w:r>
          </w:p>
          <w:p>
            <w:pPr>
              <w:snapToGrid w:val="0"/>
              <w:spacing w:line="400" w:lineRule="exact"/>
              <w:rPr>
                <w:rFonts w:ascii="宋体" w:hAnsi="宋体"/>
                <w:color w:val="000000"/>
                <w:szCs w:val="21"/>
              </w:rPr>
            </w:pPr>
            <w:r>
              <w:rPr>
                <w:rFonts w:hint="eastAsia" w:ascii="宋体" w:hAnsi="宋体"/>
                <w:color w:val="000000"/>
                <w:szCs w:val="21"/>
              </w:rPr>
              <w:t>信用查询截止时点：</w:t>
            </w:r>
            <w:r>
              <w:rPr>
                <w:rFonts w:ascii="宋体" w:hAnsi="宋体" w:cs="宋体"/>
                <w:szCs w:val="21"/>
              </w:rPr>
              <w:t>资格审查结束前</w:t>
            </w:r>
            <w:r>
              <w:rPr>
                <w:rFonts w:hint="eastAsia" w:ascii="宋体" w:hAnsi="宋体" w:cs="宋体"/>
                <w:szCs w:val="21"/>
              </w:rPr>
              <w:t>。</w:t>
            </w:r>
          </w:p>
          <w:p>
            <w:pPr>
              <w:snapToGrid w:val="0"/>
              <w:spacing w:line="400" w:lineRule="exact"/>
              <w:rPr>
                <w:rFonts w:ascii="宋体" w:hAnsi="宋体"/>
                <w:color w:val="FF0000"/>
                <w:szCs w:val="21"/>
              </w:rPr>
            </w:pPr>
            <w:r>
              <w:rPr>
                <w:rFonts w:hint="eastAsia" w:ascii="宋体" w:hAnsi="宋体"/>
                <w:color w:val="000000"/>
                <w:szCs w:val="21"/>
              </w:rPr>
              <w:t>查询记录和证据留存方式：</w:t>
            </w:r>
            <w:r>
              <w:rPr>
                <w:rFonts w:hint="eastAsia" w:ascii="宋体" w:hAnsi="宋体" w:cs="宋体"/>
                <w:szCs w:val="21"/>
              </w:rPr>
              <w:t>将查询网站中的查询记录截图并作为评审资料保存。</w:t>
            </w:r>
          </w:p>
          <w:p>
            <w:pPr>
              <w:snapToGrid w:val="0"/>
              <w:spacing w:line="400" w:lineRule="exact"/>
              <w:rPr>
                <w:rFonts w:ascii="宋体" w:hAnsi="宋体"/>
                <w:b/>
                <w:color w:val="000000"/>
                <w:szCs w:val="21"/>
              </w:rPr>
            </w:pPr>
            <w:r>
              <w:rPr>
                <w:rFonts w:hint="eastAsia" w:ascii="宋体" w:hAnsi="宋体"/>
                <w:color w:val="000000"/>
                <w:szCs w:val="21"/>
              </w:rPr>
              <w:t>信用信息使用规则：根据财政部《关于在政府采购活动中查询及使用信用记录有关问题的通知》（财库〔2016〕125号）的规定</w:t>
            </w:r>
            <w:r>
              <w:rPr>
                <w:rFonts w:hint="eastAsia" w:ascii="宋体" w:hAnsi="宋体"/>
                <w:szCs w:val="21"/>
              </w:rPr>
              <w:t>，</w:t>
            </w:r>
            <w:r>
              <w:rPr>
                <w:rFonts w:hint="eastAsia" w:ascii="宋体" w:hAnsi="宋体" w:cs="宋体"/>
                <w:szCs w:val="21"/>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10"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Cs w:val="21"/>
              </w:rPr>
            </w:pPr>
            <w:bookmarkStart w:id="70" w:name="_28.3"/>
            <w:bookmarkEnd w:id="70"/>
            <w:bookmarkStart w:id="71" w:name="_29.2.2（2）"/>
            <w:bookmarkEnd w:id="71"/>
            <w:bookmarkStart w:id="72" w:name="_26"/>
            <w:bookmarkEnd w:id="72"/>
            <w:r>
              <w:rPr>
                <w:rFonts w:hint="eastAsia" w:ascii="宋体" w:hAnsi="宋体"/>
                <w:color w:val="000000"/>
                <w:szCs w:val="21"/>
              </w:rPr>
              <w:t>24.2.2（4）、24.2.3（1）</w:t>
            </w:r>
          </w:p>
        </w:tc>
        <w:tc>
          <w:tcPr>
            <w:tcW w:w="8293"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cs="宋体"/>
                <w:color w:val="000000"/>
                <w:szCs w:val="21"/>
              </w:rPr>
              <w:t>商</w:t>
            </w:r>
            <w:r>
              <w:rPr>
                <w:rFonts w:hint="eastAsia" w:ascii="宋体" w:hAnsi="宋体" w:cs="宋体"/>
                <w:szCs w:val="21"/>
              </w:rPr>
              <w:t>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pPr>
              <w:snapToGrid w:val="0"/>
              <w:spacing w:line="400" w:lineRule="exact"/>
              <w:rPr>
                <w:rFonts w:ascii="宋体" w:hAnsi="宋体"/>
                <w:color w:val="000000"/>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 xml:space="preserve"> </w:t>
            </w:r>
            <w:r>
              <w:rPr>
                <w:rFonts w:ascii="宋体" w:hAnsi="宋体"/>
                <w:szCs w:val="21"/>
                <w:u w:val="single"/>
              </w:rPr>
              <w:t>0</w:t>
            </w:r>
            <w:r>
              <w:rPr>
                <w:rFonts w:hint="eastAsia" w:ascii="宋体" w:hAnsi="宋体"/>
                <w:szCs w:val="21"/>
                <w:u w:val="single"/>
              </w:rPr>
              <w:t xml:space="preserve">  </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310"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30.3</w:t>
            </w:r>
          </w:p>
        </w:tc>
        <w:tc>
          <w:tcPr>
            <w:tcW w:w="8293" w:type="dxa"/>
            <w:tcBorders>
              <w:top w:val="single" w:color="auto" w:sz="4" w:space="0"/>
              <w:left w:val="single" w:color="auto" w:sz="4" w:space="0"/>
              <w:right w:val="single" w:color="auto" w:sz="4" w:space="0"/>
            </w:tcBorders>
            <w:vAlign w:val="center"/>
          </w:tcPr>
          <w:p>
            <w:pPr>
              <w:snapToGrid w:val="0"/>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接收质疑函方式：以纸质书面形式。</w:t>
            </w:r>
          </w:p>
          <w:p>
            <w:pPr>
              <w:snapToGrid w:val="0"/>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质疑联系部门及联系方式：广西水利电力职业技术学院资产管理中心，质疑联系人：唐老师、李老师  联系电话：0771-2085121，通讯地址：广西南宁市长堽路99号广西水利电力职业技术学院办公楼1-7室</w:t>
            </w:r>
          </w:p>
          <w:p>
            <w:pPr>
              <w:snapToGrid w:val="0"/>
              <w:spacing w:line="400" w:lineRule="exact"/>
              <w:rPr>
                <w:rFonts w:hAnsi="宋体" w:cs="宋体"/>
                <w:kern w:val="2"/>
                <w:sz w:val="21"/>
              </w:rPr>
            </w:pPr>
            <w:r>
              <w:rPr>
                <w:rFonts w:hint="eastAsia" w:ascii="宋体" w:hAnsi="宋体" w:eastAsia="宋体" w:cs="Times New Roman"/>
                <w:color w:val="000000"/>
                <w:szCs w:val="21"/>
              </w:rPr>
              <w:t xml:space="preserve">业务时间：每天上午8时30分至11时30分，下午3时至17时30分（北京时间，法定节假日除外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73" w:name="_39.1"/>
            <w:bookmarkEnd w:id="73"/>
            <w:r>
              <w:rPr>
                <w:rFonts w:hint="eastAsia" w:ascii="宋体" w:hAnsi="宋体"/>
                <w:color w:val="000000"/>
                <w:szCs w:val="21"/>
              </w:rPr>
              <w:t>31</w:t>
            </w:r>
          </w:p>
        </w:tc>
        <w:tc>
          <w:tcPr>
            <w:tcW w:w="8293"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rPr>
              <w:t>1、本项目收取履约保证金。履约保证金金额：按照合同上限金额的2% 缴纳，在签订合同之前，成交人需把履约保证金足额交到采购人指定账户。</w:t>
            </w:r>
            <w:r>
              <w:rPr>
                <w:rFonts w:hint="eastAsia" w:ascii="宋体" w:hAnsi="宋体" w:cs="宋体"/>
                <w:color w:val="000000" w:themeColor="text1"/>
                <w:szCs w:val="21"/>
                <w14:textFill>
                  <w14:solidFill>
                    <w14:schemeClr w14:val="tx1"/>
                  </w14:solidFill>
                </w14:textFill>
              </w:rPr>
              <w:t>履约保证金缴存账户信息：</w:t>
            </w:r>
          </w:p>
          <w:p>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开户名：广西水利电力职业技术学院</w:t>
            </w:r>
          </w:p>
          <w:p>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开户行：南宁市农行民族长岗支行</w:t>
            </w:r>
          </w:p>
          <w:p>
            <w:pPr>
              <w:spacing w:line="4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统一社会信用代码：1245000049850044XB</w:t>
            </w:r>
          </w:p>
          <w:p>
            <w:pPr>
              <w:spacing w:line="42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号：20006001040000459</w:t>
            </w:r>
          </w:p>
          <w:p>
            <w:pPr>
              <w:wordWrap w:val="0"/>
              <w:topLinePunct/>
              <w:snapToGrid w:val="0"/>
              <w:spacing w:line="400" w:lineRule="exact"/>
            </w:pPr>
            <w:r>
              <w:rPr>
                <w:rFonts w:hint="eastAsia"/>
              </w:rPr>
              <w:t>2、履约保证金递交方式：</w:t>
            </w:r>
            <w:r>
              <w:rPr>
                <w:rFonts w:hint="eastAsia" w:hAnsi="宋体" w:cs="宋体"/>
                <w:color w:val="000000" w:themeColor="text1"/>
                <w14:textFill>
                  <w14:solidFill>
                    <w14:schemeClr w14:val="tx1"/>
                  </w14:solidFill>
                </w14:textFill>
              </w:rPr>
              <w:t>对公转账或电汇方式缴交，不接受金融机构保函。</w:t>
            </w:r>
          </w:p>
          <w:p>
            <w:pPr>
              <w:autoSpaceDE w:val="0"/>
              <w:autoSpaceDN w:val="0"/>
              <w:snapToGrid w:val="0"/>
              <w:spacing w:line="400" w:lineRule="exact"/>
              <w:textAlignment w:val="bottom"/>
            </w:pPr>
            <w:r>
              <w:rPr>
                <w:rFonts w:hint="eastAsia"/>
              </w:rPr>
              <w:t>3、履约保证金自项目验收合格后，待成交供应商履行完质保义务后由采购人无息退还。</w:t>
            </w:r>
          </w:p>
          <w:p>
            <w:pPr>
              <w:pStyle w:val="2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bookmarkStart w:id="74" w:name="_40.1"/>
            <w:bookmarkEnd w:id="74"/>
            <w:r>
              <w:rPr>
                <w:rFonts w:hint="eastAsia" w:ascii="宋体" w:hAnsi="宋体"/>
                <w:color w:val="000000"/>
                <w:szCs w:val="21"/>
              </w:rPr>
              <w:t>32</w:t>
            </w:r>
          </w:p>
        </w:tc>
        <w:tc>
          <w:tcPr>
            <w:tcW w:w="82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olor w:val="000000"/>
                <w:szCs w:val="21"/>
              </w:rPr>
            </w:pPr>
            <w:r>
              <w:rPr>
                <w:rFonts w:hint="eastAsia" w:ascii="宋体" w:hAnsi="宋体"/>
                <w:color w:val="000000"/>
                <w:szCs w:val="21"/>
              </w:rPr>
              <w:t xml:space="preserve">签订合同携带的证明材料： </w:t>
            </w:r>
          </w:p>
          <w:p>
            <w:pPr>
              <w:autoSpaceDE w:val="0"/>
              <w:autoSpaceDN w:val="0"/>
              <w:snapToGrid w:val="0"/>
              <w:spacing w:line="400" w:lineRule="exact"/>
              <w:textAlignment w:val="bottom"/>
              <w:rPr>
                <w:rFonts w:ascii="宋体" w:hAnsi="宋体"/>
                <w:color w:val="000000"/>
                <w:szCs w:val="21"/>
              </w:rPr>
            </w:pPr>
            <w:r>
              <w:rPr>
                <w:rFonts w:hint="eastAsia" w:ascii="宋体" w:hAnsi="宋体"/>
                <w:color w:val="000000"/>
                <w:szCs w:val="21"/>
              </w:rPr>
              <w:t>1、委托代理人负责签订合同的，须携带授权委托书及委托代理人身份证原件等其他资格证件。</w:t>
            </w:r>
          </w:p>
          <w:p>
            <w:pPr>
              <w:autoSpaceDE w:val="0"/>
              <w:autoSpaceDN w:val="0"/>
              <w:snapToGrid w:val="0"/>
              <w:spacing w:line="400" w:lineRule="exact"/>
              <w:textAlignment w:val="bottom"/>
              <w:rPr>
                <w:rFonts w:ascii="宋体" w:hAnsi="宋体"/>
                <w:color w:val="FF0000"/>
                <w:szCs w:val="21"/>
              </w:rPr>
            </w:pPr>
            <w:r>
              <w:rPr>
                <w:rFonts w:hint="eastAsia" w:ascii="宋体" w:hAnsi="宋体"/>
                <w:color w:val="000000"/>
                <w:szCs w:val="21"/>
              </w:rPr>
              <w:t>2、法定代表人负责签订合同的，须携带法定代表人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olor w:val="000000"/>
                <w:szCs w:val="21"/>
              </w:rPr>
            </w:pPr>
            <w:bookmarkStart w:id="75" w:name="_42"/>
            <w:bookmarkEnd w:id="75"/>
            <w:bookmarkStart w:id="76" w:name="_41"/>
            <w:bookmarkEnd w:id="76"/>
            <w:r>
              <w:rPr>
                <w:rFonts w:hint="eastAsia" w:ascii="宋体" w:hAnsi="宋体"/>
                <w:color w:val="000000"/>
                <w:szCs w:val="21"/>
              </w:rPr>
              <w:t>其他</w:t>
            </w:r>
          </w:p>
        </w:tc>
        <w:tc>
          <w:tcPr>
            <w:tcW w:w="82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解释：</w:t>
            </w:r>
            <w:r>
              <w:rPr>
                <w:rFonts w:ascii="宋体" w:hAnsi="宋体"/>
                <w:color w:val="000000"/>
                <w:szCs w:val="21"/>
              </w:rPr>
              <w:t>构成本</w:t>
            </w:r>
            <w:r>
              <w:rPr>
                <w:rFonts w:hint="eastAsia" w:ascii="宋体" w:hAnsi="宋体"/>
                <w:color w:val="000000"/>
                <w:szCs w:val="21"/>
              </w:rPr>
              <w:t>磋商文件</w:t>
            </w:r>
            <w:r>
              <w:rPr>
                <w:rFonts w:ascii="宋体" w:hAnsi="宋体"/>
                <w:color w:val="000000"/>
                <w:szCs w:val="21"/>
              </w:rPr>
              <w:t>的各个组成文件应互为解释，互为说明；除</w:t>
            </w:r>
            <w:r>
              <w:rPr>
                <w:rFonts w:hint="eastAsia" w:ascii="宋体" w:hAnsi="宋体"/>
                <w:color w:val="000000"/>
                <w:szCs w:val="21"/>
              </w:rPr>
              <w:t>磋商文件</w:t>
            </w:r>
            <w:r>
              <w:rPr>
                <w:rFonts w:ascii="宋体" w:hAnsi="宋体"/>
                <w:color w:val="000000"/>
                <w:szCs w:val="21"/>
              </w:rPr>
              <w:t>中有特别规定外，仅适用于招标投标阶段的规定，按</w:t>
            </w:r>
            <w:r>
              <w:rPr>
                <w:rFonts w:hint="eastAsia" w:ascii="宋体" w:hAnsi="宋体"/>
                <w:color w:val="000000"/>
                <w:szCs w:val="21"/>
              </w:rPr>
              <w:t>更正公告（澄清公告）</w:t>
            </w:r>
            <w:r>
              <w:rPr>
                <w:rFonts w:ascii="宋体" w:hAnsi="宋体"/>
                <w:color w:val="000000"/>
                <w:szCs w:val="21"/>
              </w:rPr>
              <w:t>、招标公告、</w:t>
            </w:r>
            <w:r>
              <w:rPr>
                <w:rFonts w:hint="eastAsia" w:ascii="宋体" w:hAnsi="宋体"/>
                <w:color w:val="000000"/>
                <w:szCs w:val="21"/>
              </w:rPr>
              <w:t>采购需求、供应商</w:t>
            </w:r>
            <w:r>
              <w:rPr>
                <w:rFonts w:ascii="宋体" w:hAnsi="宋体"/>
                <w:color w:val="000000"/>
                <w:szCs w:val="21"/>
              </w:rPr>
              <w:t>须知、</w:t>
            </w:r>
            <w:r>
              <w:rPr>
                <w:rFonts w:hint="eastAsia" w:ascii="宋体" w:hAnsi="宋体"/>
                <w:color w:val="000000"/>
                <w:szCs w:val="21"/>
              </w:rPr>
              <w:t>评标方法及评标标准</w:t>
            </w:r>
            <w:r>
              <w:rPr>
                <w:rFonts w:ascii="宋体" w:hAnsi="宋体"/>
                <w:color w:val="000000"/>
                <w:szCs w:val="21"/>
              </w:rPr>
              <w:t>、</w:t>
            </w:r>
            <w:r>
              <w:rPr>
                <w:rFonts w:hint="eastAsia" w:ascii="宋体" w:hAnsi="宋体"/>
                <w:color w:val="000000"/>
                <w:szCs w:val="21"/>
              </w:rPr>
              <w:t>拟签订的合同文本、响应文件</w:t>
            </w:r>
            <w:r>
              <w:rPr>
                <w:rFonts w:ascii="宋体" w:hAnsi="宋体"/>
                <w:color w:val="000000"/>
                <w:szCs w:val="21"/>
              </w:rPr>
              <w:t>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rPr>
              <w:t>更正公告（澄清公告）</w:t>
            </w:r>
            <w:r>
              <w:rPr>
                <w:rFonts w:ascii="宋体" w:hAnsi="宋体"/>
                <w:color w:val="000000"/>
                <w:szCs w:val="21"/>
              </w:rPr>
              <w:t>与同步更新的</w:t>
            </w:r>
            <w:r>
              <w:rPr>
                <w:rFonts w:hint="eastAsia" w:ascii="宋体" w:hAnsi="宋体"/>
                <w:color w:val="000000"/>
                <w:szCs w:val="21"/>
              </w:rPr>
              <w:t>磋商文件</w:t>
            </w:r>
            <w:r>
              <w:rPr>
                <w:rFonts w:ascii="宋体" w:hAnsi="宋体"/>
                <w:color w:val="000000"/>
                <w:szCs w:val="21"/>
              </w:rPr>
              <w:t>不一致时以</w:t>
            </w:r>
            <w:r>
              <w:rPr>
                <w:rFonts w:hint="eastAsia" w:ascii="宋体" w:hAnsi="宋体"/>
                <w:color w:val="000000"/>
                <w:szCs w:val="21"/>
              </w:rPr>
              <w:t>更正公告（澄清公告）</w:t>
            </w:r>
            <w:r>
              <w:rPr>
                <w:rFonts w:ascii="宋体" w:hAnsi="宋体"/>
                <w:color w:val="000000"/>
                <w:szCs w:val="21"/>
              </w:rPr>
              <w:t>为准。按本款前述规定仍不能形成结论的，由</w:t>
            </w:r>
            <w:r>
              <w:rPr>
                <w:rFonts w:hint="eastAsia" w:ascii="宋体" w:hAnsi="宋体"/>
                <w:color w:val="000000"/>
                <w:szCs w:val="21"/>
              </w:rPr>
              <w:t>采购</w:t>
            </w:r>
            <w:r>
              <w:rPr>
                <w:rFonts w:ascii="宋体" w:hAnsi="宋体"/>
                <w:color w:val="000000"/>
                <w:szCs w:val="21"/>
              </w:rPr>
              <w:t>人</w:t>
            </w:r>
            <w:r>
              <w:rPr>
                <w:rFonts w:hint="eastAsia" w:ascii="宋体" w:hAnsi="宋体"/>
                <w:color w:val="000000"/>
                <w:szCs w:val="21"/>
              </w:rPr>
              <w:t>或者采购组织机构</w:t>
            </w:r>
            <w:r>
              <w:rPr>
                <w:rFonts w:ascii="宋体" w:hAnsi="宋体"/>
                <w:color w:val="000000"/>
                <w:szCs w:val="21"/>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0"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293" w:type="dxa"/>
            <w:tcBorders>
              <w:top w:val="single" w:color="auto" w:sz="4" w:space="0"/>
              <w:left w:val="single" w:color="auto" w:sz="4" w:space="0"/>
              <w:bottom w:val="single" w:color="auto" w:sz="4" w:space="0"/>
              <w:right w:val="single" w:color="auto" w:sz="4" w:space="0"/>
            </w:tcBorders>
            <w:vAlign w:val="center"/>
          </w:tcPr>
          <w:p>
            <w:pPr>
              <w:pStyle w:val="16"/>
              <w:snapToGrid w:val="0"/>
              <w:spacing w:line="400" w:lineRule="exact"/>
              <w:rPr>
                <w:rFonts w:hAnsi="宋体" w:cs="宋体"/>
                <w:bCs/>
                <w:color w:val="000000"/>
                <w:sz w:val="21"/>
              </w:rPr>
            </w:pPr>
            <w:r>
              <w:rPr>
                <w:rFonts w:hint="eastAsia" w:hAnsi="宋体" w:cs="宋体"/>
                <w:bCs/>
                <w:color w:val="000000"/>
                <w:sz w:val="21"/>
              </w:rPr>
              <w:t>1、本磋商文件中描述供应商的“公章”是指根据我国对公章的管理规定，用供应商法定主体行为名称制作的印章（含电子印章），除本磋商文件有特殊规定外，供应商的财务章、部门章、分公司章、工会章、合同章、投标专用章、业务专用章及银行的转账章、现金收讫章、现金付讫章等其他形式印章均不能代替公章。</w:t>
            </w:r>
          </w:p>
          <w:p>
            <w:pPr>
              <w:pStyle w:val="16"/>
              <w:snapToGrid w:val="0"/>
              <w:spacing w:line="400" w:lineRule="exact"/>
              <w:rPr>
                <w:rFonts w:hAnsi="宋体" w:cs="宋体"/>
                <w:bCs/>
                <w:color w:val="000000"/>
                <w:sz w:val="21"/>
              </w:rPr>
            </w:pPr>
            <w:r>
              <w:rPr>
                <w:rFonts w:hint="eastAsia" w:hAnsi="宋体" w:cs="宋体"/>
                <w:bCs/>
                <w:color w:val="000000"/>
                <w:sz w:val="21"/>
              </w:rPr>
              <w:t>2、供应商为其他组织或者自然人时，本磋商文件规定的法定代表人指负责人或者自然人。本磋商文件所称负责人是指参加投标的其他组织营业执照或者执业许可证等证照上的负责人，本磋商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16"/>
              <w:snapToGrid w:val="0"/>
              <w:spacing w:line="400" w:lineRule="exact"/>
              <w:rPr>
                <w:rFonts w:hAnsi="宋体" w:cs="宋体"/>
                <w:bCs/>
                <w:color w:val="000000"/>
                <w:sz w:val="21"/>
              </w:rPr>
            </w:pPr>
            <w:r>
              <w:rPr>
                <w:rFonts w:hint="eastAsia" w:hAnsi="宋体" w:cs="宋体"/>
                <w:bCs/>
                <w:color w:val="000000"/>
                <w:sz w:val="21"/>
              </w:rPr>
              <w:t>3、本磋商文件中描述供应商的“签字”是指供应商的法定代表人或者委托代理人在文件规定签署处签名（含电子签名）的行为，私章、印鉴等其他形式均不能代替签字。</w:t>
            </w:r>
          </w:p>
          <w:p>
            <w:pPr>
              <w:pStyle w:val="16"/>
              <w:snapToGrid w:val="0"/>
              <w:spacing w:line="400" w:lineRule="exact"/>
              <w:rPr>
                <w:rFonts w:hAnsi="宋体" w:cs="宋体"/>
                <w:bCs/>
                <w:color w:val="000000"/>
                <w:sz w:val="21"/>
              </w:rPr>
            </w:pPr>
            <w:r>
              <w:rPr>
                <w:rFonts w:hint="eastAsia" w:hAnsi="宋体" w:cs="宋体"/>
                <w:bCs/>
                <w:color w:val="000000"/>
                <w:sz w:val="21"/>
              </w:rPr>
              <w:t>4、自然人投标的，磋商文件规定盖公章处由自然人摁手指指印。</w:t>
            </w:r>
          </w:p>
          <w:p>
            <w:pPr>
              <w:spacing w:line="400" w:lineRule="exact"/>
              <w:jc w:val="left"/>
              <w:rPr>
                <w:rFonts w:ascii="宋体" w:hAnsi="宋体"/>
                <w:color w:val="000000"/>
                <w:szCs w:val="21"/>
              </w:rPr>
            </w:pPr>
            <w:r>
              <w:rPr>
                <w:rFonts w:hint="eastAsia" w:ascii="宋体" w:hAnsi="宋体" w:cs="宋体"/>
                <w:bCs/>
                <w:color w:val="000000"/>
                <w:kern w:val="0"/>
                <w:szCs w:val="21"/>
              </w:rPr>
              <w:t>5、本磋商文件所称的“以上”“以下”“以内”“届满”，包括本数；所称的“不满”“超过”“以外”，不包括本数。</w:t>
            </w:r>
          </w:p>
        </w:tc>
      </w:tr>
    </w:tbl>
    <w:p>
      <w:pPr>
        <w:pStyle w:val="5"/>
        <w:keepNext w:val="0"/>
        <w:keepLines w:val="0"/>
        <w:jc w:val="center"/>
        <w:rPr>
          <w:color w:val="000000"/>
        </w:rPr>
      </w:pPr>
      <w:r>
        <w:rPr>
          <w:rFonts w:hint="eastAsia"/>
          <w:color w:val="000000"/>
        </w:rPr>
        <w:br w:type="page"/>
      </w:r>
      <w:r>
        <w:rPr>
          <w:rFonts w:hint="eastAsia"/>
          <w:color w:val="000000"/>
        </w:rPr>
        <w:t>供应商须知正文</w:t>
      </w:r>
    </w:p>
    <w:p>
      <w:pPr>
        <w:pStyle w:val="5"/>
        <w:keepNext w:val="0"/>
        <w:keepLines w:val="0"/>
        <w:jc w:val="center"/>
        <w:rPr>
          <w:color w:val="000000"/>
        </w:rPr>
      </w:pPr>
      <w:r>
        <w:rPr>
          <w:rFonts w:hint="eastAsia"/>
          <w:color w:val="000000"/>
        </w:rPr>
        <w:t>一、总  则</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77" w:name="_Toc254970527"/>
      <w:bookmarkStart w:id="78" w:name="_Toc254970668"/>
      <w:r>
        <w:rPr>
          <w:rFonts w:hint="eastAsia" w:ascii="黑体" w:hAnsi="黑体" w:eastAsia="黑体"/>
          <w:color w:val="000000"/>
          <w:sz w:val="24"/>
        </w:rPr>
        <w:t>1.适用范围</w:t>
      </w:r>
      <w:bookmarkEnd w:id="77"/>
      <w:bookmarkEnd w:id="78"/>
    </w:p>
    <w:p>
      <w:pPr>
        <w:pStyle w:val="16"/>
        <w:pageBreakBefore w:val="0"/>
        <w:kinsoku/>
        <w:wordWrap/>
        <w:overflowPunct/>
        <w:topLinePunct w:val="0"/>
        <w:bidi w:val="0"/>
        <w:snapToGrid w:val="0"/>
        <w:spacing w:line="420" w:lineRule="exact"/>
        <w:ind w:firstLine="448" w:firstLineChars="224"/>
        <w:jc w:val="left"/>
        <w:textAlignment w:val="auto"/>
        <w:rPr>
          <w:rFonts w:hAnsi="宋体"/>
          <w:color w:val="000000"/>
        </w:rPr>
      </w:pPr>
      <w:r>
        <w:rPr>
          <w:rFonts w:hint="eastAsia" w:hAnsi="宋体" w:cs="宋体"/>
        </w:rPr>
        <w:t>本文件适用于广西水利电力职业技术学院2023年度宣传物料制作服务采购的竞争性磋商采购、响应文件、评标、定标、验收、合同履约、付款等行为（法律、法规另有规定的，从其规定）。</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79" w:name="_Toc254970528"/>
      <w:bookmarkStart w:id="80" w:name="_Toc254970669"/>
      <w:r>
        <w:rPr>
          <w:rFonts w:hint="eastAsia" w:ascii="黑体" w:hAnsi="黑体" w:eastAsia="黑体"/>
          <w:color w:val="000000"/>
          <w:sz w:val="24"/>
        </w:rPr>
        <w:t>2.定义</w:t>
      </w:r>
      <w:bookmarkEnd w:id="79"/>
      <w:bookmarkEnd w:id="80"/>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2.1“采购人”指广西水利电力职业技术学院。</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2.2“采购组织机构”指广西水利电力职业技术学院资产管理中心。</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2.3“供应商”是指向采购人提供本次采购货物、服务的法人、其他组织或者自然人。</w:t>
      </w:r>
    </w:p>
    <w:p>
      <w:pPr>
        <w:pStyle w:val="8"/>
        <w:pageBreakBefore w:val="0"/>
        <w:kinsoku/>
        <w:wordWrap/>
        <w:overflowPunct/>
        <w:topLinePunct w:val="0"/>
        <w:bidi w:val="0"/>
        <w:spacing w:line="420" w:lineRule="exact"/>
        <w:textAlignment w:val="auto"/>
        <w:rPr>
          <w:rFonts w:ascii="宋体" w:hAnsi="宋体"/>
          <w:color w:val="000000"/>
          <w:szCs w:val="21"/>
        </w:rPr>
      </w:pPr>
      <w:r>
        <w:rPr>
          <w:rFonts w:hint="eastAsia" w:ascii="宋体" w:hAnsi="宋体"/>
          <w:color w:val="000000"/>
          <w:szCs w:val="21"/>
        </w:rPr>
        <w:t>2.4“供应商”是指响应招标、参加投标竞争的法人、其他组织或者自然人。</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2.5“货物”是指各种形态和种类的物品，包括原材料、燃料、设备、产品等；“服务”是指除货物和工程以外的其他政府采购对象。</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2.6“售后服务” 是指商品出售以后所提供的各种服务，包含但不限于供应商须承担的备品备件、包装、运输、装卸、保险、货到就位以及安装、调试、培训、保修以及其他各种服务。</w:t>
      </w:r>
    </w:p>
    <w:p>
      <w:pPr>
        <w:pStyle w:val="7"/>
        <w:keepNext w:val="0"/>
        <w:keepLines w:val="0"/>
        <w:pageBreakBefore w:val="0"/>
        <w:kinsoku/>
        <w:wordWrap/>
        <w:overflowPunct/>
        <w:topLinePunct w:val="0"/>
        <w:bidi w:val="0"/>
        <w:spacing w:before="0" w:after="0" w:line="420" w:lineRule="exact"/>
        <w:textAlignment w:val="auto"/>
        <w:rPr>
          <w:rFonts w:ascii="宋体" w:hAnsi="宋体"/>
          <w:b w:val="0"/>
          <w:color w:val="000000"/>
          <w:sz w:val="21"/>
          <w:szCs w:val="21"/>
        </w:rPr>
      </w:pPr>
      <w:r>
        <w:rPr>
          <w:rFonts w:hint="eastAsia" w:ascii="宋体" w:hAnsi="宋体"/>
          <w:b w:val="0"/>
          <w:color w:val="000000"/>
          <w:sz w:val="21"/>
          <w:szCs w:val="21"/>
        </w:rPr>
        <w:t xml:space="preserve">    2.7“书面形式”是指合同书、信件和数据电文（包括电报、电传、传真、电子数据交换和电子邮件）等可以有形地表现所载内容的形式。</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2.8“实质性要求”是指磋商文件中已经指明不满足则投标无效的条款，或者不能负偏离的条款，或者采购需求中带“▲”的条款。</w:t>
      </w:r>
    </w:p>
    <w:p>
      <w:pPr>
        <w:pageBreakBefore w:val="0"/>
        <w:kinsoku/>
        <w:wordWrap/>
        <w:overflowPunct/>
        <w:topLinePunct w:val="0"/>
        <w:bidi w:val="0"/>
        <w:snapToGrid w:val="0"/>
        <w:spacing w:line="420" w:lineRule="exact"/>
        <w:ind w:firstLine="420" w:firstLineChars="200"/>
        <w:jc w:val="left"/>
        <w:textAlignment w:val="auto"/>
        <w:rPr>
          <w:rFonts w:ascii="宋体" w:hAnsi="宋体" w:cs="宋体"/>
          <w:color w:val="000000"/>
          <w:szCs w:val="21"/>
        </w:rPr>
      </w:pPr>
      <w:r>
        <w:rPr>
          <w:rFonts w:hint="eastAsia" w:ascii="宋体" w:hAnsi="宋体"/>
          <w:color w:val="000000"/>
          <w:szCs w:val="21"/>
        </w:rPr>
        <w:t xml:space="preserve">2.9 </w:t>
      </w:r>
      <w:r>
        <w:rPr>
          <w:rFonts w:hint="eastAsia" w:ascii="宋体" w:hAnsi="宋体" w:cs="宋体"/>
          <w:color w:val="000000"/>
          <w:szCs w:val="21"/>
        </w:rPr>
        <w:t>“正偏离”，是指响应文件对磋商文件“采购需求”中有关条款作出的响应优于条款要求并有利于采购人的情形。</w:t>
      </w:r>
    </w:p>
    <w:p>
      <w:pPr>
        <w:pageBreakBefore w:val="0"/>
        <w:kinsoku/>
        <w:wordWrap/>
        <w:overflowPunct/>
        <w:topLinePunct w:val="0"/>
        <w:bidi w:val="0"/>
        <w:snapToGrid w:val="0"/>
        <w:spacing w:line="420" w:lineRule="exact"/>
        <w:ind w:firstLine="420" w:firstLineChars="200"/>
        <w:jc w:val="left"/>
        <w:textAlignment w:val="auto"/>
        <w:rPr>
          <w:rFonts w:ascii="宋体" w:hAnsi="宋体" w:cs="宋体"/>
          <w:color w:val="000000"/>
          <w:szCs w:val="21"/>
        </w:rPr>
      </w:pPr>
      <w:r>
        <w:rPr>
          <w:rFonts w:ascii="宋体" w:hAnsi="宋体" w:cs="宋体"/>
          <w:color w:val="000000"/>
          <w:szCs w:val="21"/>
        </w:rPr>
        <w:t>2.10</w:t>
      </w:r>
      <w:r>
        <w:rPr>
          <w:rFonts w:hint="eastAsia" w:ascii="宋体" w:hAnsi="宋体" w:cs="宋体"/>
          <w:color w:val="000000"/>
          <w:szCs w:val="21"/>
        </w:rPr>
        <w:t>“负偏离”，是指响应文件对磋商文件“采购需求”中有关条款作出的响应不满足条款要求，导致采购人要求不能得到满足的情形。</w:t>
      </w:r>
    </w:p>
    <w:p>
      <w:pPr>
        <w:pageBreakBefore w:val="0"/>
        <w:kinsoku/>
        <w:wordWrap/>
        <w:overflowPunct/>
        <w:topLinePunct w:val="0"/>
        <w:bidi w:val="0"/>
        <w:snapToGrid w:val="0"/>
        <w:spacing w:line="420" w:lineRule="exact"/>
        <w:ind w:firstLine="420" w:firstLineChars="200"/>
        <w:jc w:val="left"/>
        <w:textAlignment w:val="auto"/>
        <w:rPr>
          <w:rFonts w:ascii="宋体" w:hAnsi="宋体" w:cs="宋体"/>
          <w:color w:val="000000"/>
          <w:szCs w:val="21"/>
        </w:rPr>
      </w:pPr>
      <w:r>
        <w:rPr>
          <w:rFonts w:hint="eastAsia" w:ascii="宋体" w:hAnsi="宋体"/>
          <w:color w:val="000000"/>
          <w:szCs w:val="21"/>
        </w:rPr>
        <w:t>2.1</w:t>
      </w:r>
      <w:r>
        <w:rPr>
          <w:rFonts w:ascii="宋体" w:hAnsi="宋体"/>
          <w:color w:val="000000"/>
          <w:szCs w:val="21"/>
        </w:rPr>
        <w:t>1</w:t>
      </w:r>
      <w:r>
        <w:rPr>
          <w:rFonts w:hint="eastAsia" w:ascii="宋体" w:hAnsi="宋体" w:cs="宋体"/>
          <w:color w:val="000000"/>
          <w:szCs w:val="21"/>
        </w:rPr>
        <w:t>“允许负偏离的条款”是指采购需求中的不属于“实质性要求”的条款。</w:t>
      </w:r>
      <w:bookmarkStart w:id="81" w:name="_Toc254970670"/>
      <w:bookmarkStart w:id="82" w:name="_Toc254970529"/>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3.</w:t>
      </w:r>
      <w:bookmarkEnd w:id="81"/>
      <w:bookmarkEnd w:id="82"/>
      <w:r>
        <w:rPr>
          <w:rFonts w:hint="eastAsia" w:ascii="黑体" w:hAnsi="黑体" w:eastAsia="黑体"/>
          <w:color w:val="000000"/>
          <w:sz w:val="24"/>
        </w:rPr>
        <w:t>供应商的资格要求</w:t>
      </w:r>
    </w:p>
    <w:p>
      <w:pPr>
        <w:pageBreakBefore w:val="0"/>
        <w:kinsoku/>
        <w:wordWrap/>
        <w:overflowPunct/>
        <w:topLinePunct w:val="0"/>
        <w:bidi w:val="0"/>
        <w:snapToGrid w:val="0"/>
        <w:spacing w:line="420" w:lineRule="exact"/>
        <w:ind w:firstLine="420" w:firstLineChars="200"/>
        <w:jc w:val="left"/>
        <w:textAlignment w:val="auto"/>
        <w:rPr>
          <w:rFonts w:ascii="宋体" w:hAnsi="宋体"/>
          <w:color w:val="000000"/>
          <w:szCs w:val="21"/>
        </w:rPr>
      </w:pPr>
      <w:r>
        <w:rPr>
          <w:rFonts w:hint="eastAsia" w:ascii="宋体" w:hAnsi="宋体"/>
          <w:color w:val="000000"/>
          <w:szCs w:val="21"/>
        </w:rPr>
        <w:t>供应商的资格要求详见“供应商须知前附表”。</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83" w:name="_Toc254970671"/>
      <w:bookmarkStart w:id="84" w:name="_Toc254970530"/>
      <w:r>
        <w:rPr>
          <w:rFonts w:hint="eastAsia" w:ascii="黑体" w:hAnsi="黑体" w:eastAsia="黑体"/>
          <w:color w:val="000000"/>
          <w:sz w:val="24"/>
        </w:rPr>
        <w:t>4.投标委托</w:t>
      </w:r>
      <w:bookmarkEnd w:id="83"/>
      <w:bookmarkEnd w:id="84"/>
    </w:p>
    <w:p>
      <w:pPr>
        <w:pageBreakBefore w:val="0"/>
        <w:kinsoku/>
        <w:wordWrap/>
        <w:overflowPunct/>
        <w:topLinePunct w:val="0"/>
        <w:bidi w:val="0"/>
        <w:snapToGrid w:val="0"/>
        <w:spacing w:line="420" w:lineRule="exact"/>
        <w:ind w:firstLine="420" w:firstLineChars="200"/>
        <w:jc w:val="left"/>
        <w:textAlignment w:val="auto"/>
        <w:rPr>
          <w:rFonts w:ascii="宋体" w:hAnsi="宋体"/>
          <w:color w:val="000000"/>
          <w:szCs w:val="21"/>
        </w:rPr>
      </w:pPr>
      <w:r>
        <w:rPr>
          <w:rFonts w:hint="eastAsia" w:ascii="宋体" w:hAnsi="宋体"/>
          <w:color w:val="000000"/>
          <w:szCs w:val="21"/>
        </w:rPr>
        <w:t>供应商代表参加投标活动过程中必须携带个人有效身份证件。如供应商代表不是法定代表人，须持有授权委托书（按第六章要求格式填写）。</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85" w:name="_5.投标费用"/>
      <w:bookmarkEnd w:id="85"/>
      <w:bookmarkStart w:id="86" w:name="_Toc254970672"/>
      <w:bookmarkStart w:id="87" w:name="_Toc254970531"/>
      <w:r>
        <w:rPr>
          <w:rFonts w:hint="eastAsia" w:ascii="黑体" w:hAnsi="黑体" w:eastAsia="黑体"/>
          <w:color w:val="000000"/>
          <w:sz w:val="24"/>
        </w:rPr>
        <w:t>5.投标费用</w:t>
      </w:r>
      <w:bookmarkEnd w:id="86"/>
      <w:bookmarkEnd w:id="87"/>
    </w:p>
    <w:p>
      <w:pPr>
        <w:pageBreakBefore w:val="0"/>
        <w:kinsoku/>
        <w:wordWrap/>
        <w:overflowPunct/>
        <w:topLinePunct w:val="0"/>
        <w:bidi w:val="0"/>
        <w:snapToGrid w:val="0"/>
        <w:spacing w:line="420" w:lineRule="exact"/>
        <w:ind w:firstLine="420" w:firstLineChars="200"/>
        <w:jc w:val="left"/>
        <w:textAlignment w:val="auto"/>
        <w:rPr>
          <w:rFonts w:ascii="宋体" w:hAnsi="宋体"/>
          <w:color w:val="000000"/>
          <w:szCs w:val="21"/>
        </w:rPr>
      </w:pPr>
      <w:r>
        <w:rPr>
          <w:rFonts w:hint="eastAsia" w:ascii="宋体" w:hAnsi="宋体" w:cs="宋体"/>
          <w:color w:val="000000"/>
          <w:szCs w:val="21"/>
        </w:rPr>
        <w:t>投标费用：供应商应承担参与本次采购活动有关的所有费用，包括但不限于获取磋商文件、勘察现场、编制和提交响应文件、参加澄清说明、签订合同等，不论投标结果如何，均应自行承担。</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6.联合体投标</w:t>
      </w:r>
    </w:p>
    <w:p>
      <w:pPr>
        <w:pageBreakBefore w:val="0"/>
        <w:kinsoku/>
        <w:wordWrap/>
        <w:overflowPunct/>
        <w:topLinePunct w:val="0"/>
        <w:bidi w:val="0"/>
        <w:snapToGrid w:val="0"/>
        <w:spacing w:line="420" w:lineRule="exact"/>
        <w:ind w:firstLine="420" w:firstLineChars="200"/>
        <w:jc w:val="left"/>
        <w:textAlignment w:val="auto"/>
        <w:rPr>
          <w:rFonts w:ascii="宋体" w:hAnsi="宋体"/>
          <w:color w:val="000000"/>
          <w:szCs w:val="21"/>
        </w:rPr>
      </w:pPr>
      <w:r>
        <w:rPr>
          <w:rFonts w:hint="eastAsia" w:ascii="宋体" w:hAnsi="宋体"/>
          <w:color w:val="000000"/>
          <w:szCs w:val="21"/>
        </w:rPr>
        <w:t>本项目不接受联合体</w:t>
      </w:r>
      <w:r>
        <w:rPr>
          <w:rFonts w:hint="eastAsia" w:ascii="宋体" w:hAnsi="宋体"/>
          <w:color w:val="000000"/>
          <w:szCs w:val="21"/>
          <w:lang w:eastAsia="zh-CN"/>
        </w:rPr>
        <w:t>竞</w:t>
      </w:r>
      <w:r>
        <w:rPr>
          <w:rFonts w:hint="eastAsia" w:ascii="宋体" w:hAnsi="宋体"/>
          <w:color w:val="000000"/>
          <w:szCs w:val="21"/>
        </w:rPr>
        <w:t>标。</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 xml:space="preserve">7.转包与分包             </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本项目不允许转包。</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88" w:name="_Toc254970673"/>
      <w:bookmarkStart w:id="89" w:name="_Toc254970532"/>
      <w:r>
        <w:rPr>
          <w:rFonts w:hint="eastAsia" w:ascii="黑体" w:hAnsi="黑体" w:eastAsia="黑体"/>
          <w:color w:val="000000"/>
          <w:sz w:val="24"/>
        </w:rPr>
        <w:t>8.特别说明</w:t>
      </w:r>
      <w:bookmarkEnd w:id="88"/>
      <w:bookmarkEnd w:id="89"/>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color w:val="000000"/>
          <w:sz w:val="21"/>
          <w:szCs w:val="21"/>
        </w:rPr>
      </w:pPr>
      <w:bookmarkStart w:id="90" w:name="_8.1提供相同品牌产品且通过资格审查、符合性审查的不同投标人参加同一合"/>
      <w:bookmarkEnd w:id="90"/>
      <w:r>
        <w:rPr>
          <w:rFonts w:hint="eastAsia" w:ascii="宋体" w:hAnsi="宋体"/>
          <w:b w:val="0"/>
          <w:color w:val="000000"/>
          <w:sz w:val="21"/>
          <w:szCs w:val="21"/>
        </w:rPr>
        <w:t>8.1如果本磋商文件要求提供供应商或制造商的资格、信誉、荣誉、业绩与企业认证等材料的，资格、信誉、荣誉、业绩与企业认证等必须为供应商或者制造商所拥有或自身获得 。</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color w:val="000000"/>
          <w:sz w:val="21"/>
          <w:szCs w:val="21"/>
        </w:rPr>
      </w:pPr>
      <w:r>
        <w:rPr>
          <w:rFonts w:hint="eastAsia" w:ascii="宋体" w:hAnsi="宋体"/>
          <w:b w:val="0"/>
          <w:color w:val="000000"/>
          <w:sz w:val="21"/>
          <w:szCs w:val="21"/>
        </w:rPr>
        <w:t>8.2供应商应仔细阅读磋商文件的所有内容，按照磋商文件的要求提交响应文件，并对所提供的全部资料的真实性承担法律责任。</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color w:val="000000"/>
          <w:sz w:val="21"/>
          <w:szCs w:val="21"/>
        </w:rPr>
      </w:pPr>
      <w:r>
        <w:rPr>
          <w:rFonts w:hint="eastAsia" w:ascii="宋体" w:hAnsi="宋体"/>
          <w:b w:val="0"/>
          <w:color w:val="000000"/>
          <w:sz w:val="21"/>
          <w:szCs w:val="21"/>
        </w:rPr>
        <w:t>8.3供应商在投标活动中提供任何虚假材料，将报上级财政监管部门查处；中标后发现的，中标人须依法赔偿采购人，且民事赔偿并不免除违法供应商的行政与刑事责任。</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ascii="黑体" w:hAnsi="黑体" w:eastAsia="黑体"/>
          <w:color w:val="000000"/>
          <w:sz w:val="24"/>
        </w:rPr>
        <w:t>9.</w:t>
      </w:r>
      <w:r>
        <w:rPr>
          <w:rFonts w:hint="eastAsia" w:ascii="黑体" w:hAnsi="黑体" w:eastAsia="黑体"/>
          <w:color w:val="000000"/>
          <w:sz w:val="24"/>
        </w:rPr>
        <w:t>回避与串通投标</w:t>
      </w:r>
    </w:p>
    <w:p>
      <w:pPr>
        <w:pStyle w:val="7"/>
        <w:keepNext w:val="0"/>
        <w:keepLines w:val="0"/>
        <w:pageBreakBefore w:val="0"/>
        <w:kinsoku/>
        <w:wordWrap/>
        <w:overflowPunct/>
        <w:topLinePunct w:val="0"/>
        <w:bidi w:val="0"/>
        <w:spacing w:before="0" w:after="0" w:line="420" w:lineRule="exact"/>
        <w:ind w:firstLine="367" w:firstLineChars="175"/>
        <w:textAlignment w:val="auto"/>
        <w:rPr>
          <w:rFonts w:ascii="宋体" w:hAnsi="宋体"/>
          <w:b w:val="0"/>
          <w:color w:val="000000"/>
          <w:sz w:val="21"/>
          <w:szCs w:val="21"/>
        </w:rPr>
      </w:pPr>
      <w:r>
        <w:rPr>
          <w:rFonts w:hint="eastAsia" w:ascii="宋体" w:hAnsi="宋体"/>
          <w:b w:val="0"/>
          <w:color w:val="000000"/>
          <w:sz w:val="21"/>
          <w:szCs w:val="21"/>
        </w:rPr>
        <w:t>9</w:t>
      </w:r>
      <w:r>
        <w:rPr>
          <w:rFonts w:ascii="宋体" w:hAnsi="宋体"/>
          <w:b w:val="0"/>
          <w:color w:val="000000"/>
          <w:sz w:val="21"/>
          <w:szCs w:val="21"/>
        </w:rPr>
        <w:t>.1在政府采购活动中，采购人员及相关人员与</w:t>
      </w:r>
      <w:r>
        <w:rPr>
          <w:rFonts w:hint="eastAsia" w:ascii="宋体" w:hAnsi="宋体"/>
          <w:b w:val="0"/>
          <w:color w:val="000000"/>
          <w:sz w:val="21"/>
          <w:szCs w:val="21"/>
        </w:rPr>
        <w:t>供应商</w:t>
      </w:r>
      <w:r>
        <w:rPr>
          <w:rFonts w:ascii="宋体" w:hAnsi="宋体"/>
          <w:b w:val="0"/>
          <w:color w:val="000000"/>
          <w:sz w:val="21"/>
          <w:szCs w:val="21"/>
        </w:rPr>
        <w:t>有下列利害关系之一的，应当回避：</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Ansi="宋体"/>
          <w:color w:val="000000"/>
          <w:kern w:val="2"/>
          <w:sz w:val="21"/>
        </w:rPr>
        <w:t>（</w:t>
      </w:r>
      <w:r>
        <w:rPr>
          <w:rFonts w:hint="eastAsia" w:hAnsi="宋体"/>
          <w:color w:val="000000"/>
          <w:kern w:val="2"/>
          <w:sz w:val="21"/>
        </w:rPr>
        <w:t>1</w:t>
      </w:r>
      <w:r>
        <w:rPr>
          <w:rFonts w:hAnsi="宋体"/>
          <w:color w:val="000000"/>
          <w:kern w:val="2"/>
          <w:sz w:val="21"/>
        </w:rPr>
        <w:t>）参加采购活动前3年内与</w:t>
      </w:r>
      <w:r>
        <w:rPr>
          <w:rFonts w:hint="eastAsia" w:hAnsi="宋体"/>
          <w:color w:val="000000"/>
          <w:kern w:val="2"/>
          <w:sz w:val="21"/>
        </w:rPr>
        <w:t>供应商</w:t>
      </w:r>
      <w:r>
        <w:rPr>
          <w:rFonts w:hAnsi="宋体"/>
          <w:color w:val="000000"/>
          <w:kern w:val="2"/>
          <w:sz w:val="21"/>
        </w:rPr>
        <w:t>存在劳动关系；</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Ansi="宋体"/>
          <w:color w:val="000000"/>
          <w:kern w:val="2"/>
          <w:sz w:val="21"/>
        </w:rPr>
        <w:t>（</w:t>
      </w:r>
      <w:r>
        <w:rPr>
          <w:rFonts w:hint="eastAsia" w:hAnsi="宋体"/>
          <w:color w:val="000000"/>
          <w:kern w:val="2"/>
          <w:sz w:val="21"/>
        </w:rPr>
        <w:t>2</w:t>
      </w:r>
      <w:r>
        <w:rPr>
          <w:rFonts w:hAnsi="宋体"/>
          <w:color w:val="000000"/>
          <w:kern w:val="2"/>
          <w:sz w:val="21"/>
        </w:rPr>
        <w:t>）参加采购活动前3年内担任</w:t>
      </w:r>
      <w:r>
        <w:rPr>
          <w:rFonts w:hint="eastAsia" w:hAnsi="宋体"/>
          <w:color w:val="000000"/>
          <w:kern w:val="2"/>
          <w:sz w:val="21"/>
        </w:rPr>
        <w:t>供应商</w:t>
      </w:r>
      <w:r>
        <w:rPr>
          <w:rFonts w:hAnsi="宋体"/>
          <w:color w:val="000000"/>
          <w:kern w:val="2"/>
          <w:sz w:val="21"/>
        </w:rPr>
        <w:t>的董事、监事；</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Ansi="宋体"/>
          <w:color w:val="000000"/>
          <w:kern w:val="2"/>
          <w:sz w:val="21"/>
        </w:rPr>
        <w:t>（</w:t>
      </w:r>
      <w:r>
        <w:rPr>
          <w:rFonts w:hint="eastAsia" w:hAnsi="宋体"/>
          <w:color w:val="000000"/>
          <w:kern w:val="2"/>
          <w:sz w:val="21"/>
        </w:rPr>
        <w:t>3</w:t>
      </w:r>
      <w:r>
        <w:rPr>
          <w:rFonts w:hAnsi="宋体"/>
          <w:color w:val="000000"/>
          <w:kern w:val="2"/>
          <w:sz w:val="21"/>
        </w:rPr>
        <w:t>）参加采购活动前3年内是</w:t>
      </w:r>
      <w:r>
        <w:rPr>
          <w:rFonts w:hint="eastAsia" w:hAnsi="宋体"/>
          <w:color w:val="000000"/>
          <w:kern w:val="2"/>
          <w:sz w:val="21"/>
        </w:rPr>
        <w:t>供应商</w:t>
      </w:r>
      <w:r>
        <w:rPr>
          <w:rFonts w:hAnsi="宋体"/>
          <w:color w:val="000000"/>
          <w:kern w:val="2"/>
          <w:sz w:val="21"/>
        </w:rPr>
        <w:t>的控股股东或者实际控制人；</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Ansi="宋体"/>
          <w:color w:val="000000"/>
          <w:kern w:val="2"/>
          <w:sz w:val="21"/>
        </w:rPr>
        <w:t>（</w:t>
      </w:r>
      <w:r>
        <w:rPr>
          <w:rFonts w:hint="eastAsia" w:hAnsi="宋体"/>
          <w:color w:val="000000"/>
          <w:kern w:val="2"/>
          <w:sz w:val="21"/>
        </w:rPr>
        <w:t>4</w:t>
      </w:r>
      <w:r>
        <w:rPr>
          <w:rFonts w:hAnsi="宋体"/>
          <w:color w:val="000000"/>
          <w:kern w:val="2"/>
          <w:sz w:val="21"/>
        </w:rPr>
        <w:t>）与</w:t>
      </w:r>
      <w:r>
        <w:rPr>
          <w:rFonts w:hint="eastAsia" w:hAnsi="宋体"/>
          <w:color w:val="000000"/>
          <w:kern w:val="2"/>
          <w:sz w:val="21"/>
        </w:rPr>
        <w:t>供应商</w:t>
      </w:r>
      <w:r>
        <w:rPr>
          <w:rFonts w:hAnsi="宋体"/>
          <w:color w:val="000000"/>
          <w:kern w:val="2"/>
          <w:sz w:val="21"/>
        </w:rPr>
        <w:t>的法定代表人或者负责人有夫妻、直系血亲、三代以内旁系血亲或者近姻亲关系；</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Ansi="宋体"/>
          <w:color w:val="000000"/>
          <w:kern w:val="2"/>
          <w:sz w:val="21"/>
        </w:rPr>
        <w:t>（</w:t>
      </w:r>
      <w:r>
        <w:rPr>
          <w:rFonts w:hint="eastAsia" w:hAnsi="宋体"/>
          <w:color w:val="000000"/>
          <w:kern w:val="2"/>
          <w:sz w:val="21"/>
        </w:rPr>
        <w:t>5</w:t>
      </w:r>
      <w:r>
        <w:rPr>
          <w:rFonts w:hAnsi="宋体"/>
          <w:color w:val="000000"/>
          <w:kern w:val="2"/>
          <w:sz w:val="21"/>
        </w:rPr>
        <w:t>）与</w:t>
      </w:r>
      <w:r>
        <w:rPr>
          <w:rFonts w:hint="eastAsia" w:hAnsi="宋体"/>
          <w:color w:val="000000"/>
          <w:kern w:val="2"/>
          <w:sz w:val="21"/>
        </w:rPr>
        <w:t>供应商</w:t>
      </w:r>
      <w:r>
        <w:rPr>
          <w:rFonts w:hAnsi="宋体"/>
          <w:color w:val="000000"/>
          <w:kern w:val="2"/>
          <w:sz w:val="21"/>
        </w:rPr>
        <w:t>有其他可能影响政府采购活动公平、公正进行的关系。</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供应商</w:t>
      </w:r>
      <w:r>
        <w:rPr>
          <w:rFonts w:hAnsi="宋体"/>
          <w:color w:val="000000"/>
          <w:kern w:val="2"/>
          <w:sz w:val="21"/>
        </w:rPr>
        <w:t>认为采购人员及相关人员与其他</w:t>
      </w:r>
      <w:r>
        <w:rPr>
          <w:rFonts w:hint="eastAsia" w:hAnsi="宋体"/>
          <w:color w:val="000000"/>
          <w:kern w:val="2"/>
          <w:sz w:val="21"/>
        </w:rPr>
        <w:t>供应商</w:t>
      </w:r>
      <w:r>
        <w:rPr>
          <w:rFonts w:hAnsi="宋体"/>
          <w:color w:val="000000"/>
          <w:kern w:val="2"/>
          <w:sz w:val="21"/>
        </w:rPr>
        <w:t>有利害关系的，可以向采购人或者</w:t>
      </w:r>
      <w:r>
        <w:rPr>
          <w:rFonts w:hint="eastAsia" w:hAnsi="宋体"/>
          <w:color w:val="000000"/>
          <w:kern w:val="2"/>
          <w:sz w:val="21"/>
        </w:rPr>
        <w:t>采购组织机构</w:t>
      </w:r>
      <w:r>
        <w:rPr>
          <w:rFonts w:hAnsi="宋体"/>
          <w:color w:val="000000"/>
          <w:kern w:val="2"/>
          <w:sz w:val="21"/>
        </w:rPr>
        <w:t>书面提出回避申请，并说明理由。采购人或者</w:t>
      </w:r>
      <w:r>
        <w:rPr>
          <w:rFonts w:hint="eastAsia" w:hAnsi="宋体"/>
          <w:color w:val="000000"/>
          <w:kern w:val="2"/>
          <w:sz w:val="21"/>
        </w:rPr>
        <w:t>采购组织机构</w:t>
      </w:r>
      <w:r>
        <w:rPr>
          <w:rFonts w:hAnsi="宋体"/>
          <w:color w:val="000000"/>
          <w:kern w:val="2"/>
          <w:sz w:val="21"/>
        </w:rPr>
        <w:t>应当及时询问被申请回避人员，有利害关系的被申请回避人员应当回避。</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color w:val="000000"/>
          <w:sz w:val="21"/>
          <w:szCs w:val="21"/>
        </w:rPr>
      </w:pPr>
      <w:r>
        <w:rPr>
          <w:rFonts w:ascii="宋体" w:hAnsi="宋体"/>
          <w:color w:val="000000"/>
          <w:sz w:val="21"/>
          <w:szCs w:val="21"/>
        </w:rPr>
        <w:t>9.2</w:t>
      </w:r>
      <w:r>
        <w:rPr>
          <w:rFonts w:hint="eastAsia" w:ascii="宋体" w:hAnsi="宋体"/>
          <w:color w:val="000000"/>
          <w:sz w:val="21"/>
          <w:szCs w:val="21"/>
        </w:rPr>
        <w:t>有下列情形之一的视为供应商相互串通投标，响应文件将被视为无效：</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 xml:space="preserve">（1）不同供应商的响应文件由同一单位或者个人编制； </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（2）不同供应商委托同一单位或者个人办理投标事宜；</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（3）不同的供应商的响应文件载明的项目管理员为同一个人；</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（4）不同供应商的响应文件异常一致或者投标报价呈规律性差异；</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（5）不同供应商的响应文件相互混装；</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r>
        <w:rPr>
          <w:rFonts w:hint="eastAsia" w:hAnsi="宋体"/>
          <w:b/>
          <w:color w:val="000000"/>
          <w:kern w:val="2"/>
          <w:sz w:val="21"/>
        </w:rPr>
        <w:t>（6）不同供应商的投标保证金从同一单位或者个人账户转出。</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ascii="宋体" w:hAnsi="宋体"/>
          <w:b w:val="0"/>
          <w:color w:val="000000"/>
          <w:sz w:val="21"/>
          <w:szCs w:val="21"/>
        </w:rPr>
        <w:t>9.3</w:t>
      </w:r>
      <w:r>
        <w:rPr>
          <w:rFonts w:hint="eastAsia" w:ascii="宋体" w:hAnsi="宋体"/>
          <w:b w:val="0"/>
          <w:color w:val="000000"/>
          <w:sz w:val="21"/>
          <w:szCs w:val="21"/>
        </w:rPr>
        <w:t>供应商有下列情形之一的，属于恶意串通行为，将报同级监督管理部门：</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（1）供应商直接或者间接从采购人或者采购组织机构处获得其他供应商的相关信息并修改其响应文件或者响应文件；</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（2）供应商按照采购人或者采购组织机构的授意撤换、修改响应文件或者响应文件；</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（3）供应商之间协商报价、技术方案等响应文件或者响应文件的实质性内容；</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（4）属于同一集团、协会、商会等组织成员的供应商按照该组织要求协同参加政府采购活动；</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（5）供应商之间事先约定一致抬高或者压低投标报价，或者在招标项目中事先约定轮流以高价位或者低价位中标，或者事先约定由某一特定供应商中标，然后再参加投标；</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（6）供应商之间商定部分供应商放弃参加政府采购活动或者放弃中标；</w:t>
      </w:r>
    </w:p>
    <w:p>
      <w:pPr>
        <w:pStyle w:val="16"/>
        <w:pageBreakBefore w:val="0"/>
        <w:kinsoku/>
        <w:wordWrap/>
        <w:overflowPunct/>
        <w:topLinePunct w:val="0"/>
        <w:bidi w:val="0"/>
        <w:snapToGrid w:val="0"/>
        <w:spacing w:line="420" w:lineRule="exact"/>
        <w:ind w:left="2" w:leftChars="1" w:firstLine="420" w:firstLineChars="200"/>
        <w:textAlignment w:val="auto"/>
        <w:rPr>
          <w:rFonts w:hAnsi="宋体"/>
          <w:color w:val="000000"/>
          <w:kern w:val="2"/>
          <w:sz w:val="21"/>
        </w:rPr>
      </w:pPr>
      <w:r>
        <w:rPr>
          <w:rFonts w:hint="eastAsia" w:hAnsi="宋体"/>
          <w:color w:val="000000"/>
          <w:kern w:val="2"/>
          <w:sz w:val="21"/>
        </w:rPr>
        <w:t>（7）供应商与采购人或者采购组织机构之间、供应商相互之间，为谋求特定供应商中标或者排斥其他供应商的其他串通行为。</w:t>
      </w:r>
    </w:p>
    <w:p>
      <w:pPr>
        <w:pStyle w:val="16"/>
        <w:pageBreakBefore w:val="0"/>
        <w:kinsoku/>
        <w:wordWrap/>
        <w:overflowPunct/>
        <w:topLinePunct w:val="0"/>
        <w:bidi w:val="0"/>
        <w:snapToGrid w:val="0"/>
        <w:spacing w:line="420" w:lineRule="exact"/>
        <w:ind w:left="2" w:leftChars="1" w:firstLine="422" w:firstLineChars="200"/>
        <w:textAlignment w:val="auto"/>
        <w:rPr>
          <w:rFonts w:hAnsi="宋体"/>
          <w:b/>
          <w:color w:val="000000"/>
          <w:kern w:val="2"/>
          <w:sz w:val="21"/>
        </w:rPr>
      </w:pPr>
    </w:p>
    <w:p>
      <w:pPr>
        <w:pStyle w:val="5"/>
        <w:keepNext w:val="0"/>
        <w:keepLines w:val="0"/>
        <w:pageBreakBefore w:val="0"/>
        <w:kinsoku/>
        <w:wordWrap/>
        <w:overflowPunct/>
        <w:topLinePunct w:val="0"/>
        <w:bidi w:val="0"/>
        <w:spacing w:line="420" w:lineRule="exact"/>
        <w:jc w:val="center"/>
        <w:textAlignment w:val="auto"/>
        <w:rPr>
          <w:color w:val="000000"/>
        </w:rPr>
      </w:pPr>
      <w:bookmarkStart w:id="91" w:name="_Toc254970534"/>
      <w:bookmarkStart w:id="92" w:name="_Toc254970675"/>
      <w:r>
        <w:rPr>
          <w:rFonts w:hint="eastAsia"/>
          <w:color w:val="000000"/>
        </w:rPr>
        <w:t>二、磋商文件</w:t>
      </w:r>
      <w:bookmarkEnd w:id="91"/>
      <w:bookmarkEnd w:id="92"/>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10.磋商文件的组成</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（1）磋商公告；</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 xml:space="preserve">（2）采购需求； </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（3）供应商须知；</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（4）评标方法及评标标准；</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（5）拟签订的合同文本；</w:t>
      </w:r>
    </w:p>
    <w:p>
      <w:pPr>
        <w:pageBreakBefore w:val="0"/>
        <w:kinsoku/>
        <w:wordWrap/>
        <w:overflowPunct/>
        <w:topLinePunct w:val="0"/>
        <w:bidi w:val="0"/>
        <w:snapToGrid w:val="0"/>
        <w:spacing w:line="420" w:lineRule="exact"/>
        <w:ind w:firstLine="420"/>
        <w:jc w:val="left"/>
        <w:textAlignment w:val="auto"/>
        <w:rPr>
          <w:rFonts w:ascii="宋体" w:hAnsi="宋体"/>
          <w:color w:val="000000"/>
          <w:szCs w:val="21"/>
        </w:rPr>
      </w:pPr>
      <w:r>
        <w:rPr>
          <w:rFonts w:hint="eastAsia" w:ascii="宋体" w:hAnsi="宋体"/>
          <w:color w:val="000000"/>
          <w:szCs w:val="21"/>
        </w:rPr>
        <w:t>（6）响应文件格式。</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11.磋商文件的澄清、修改 、现场考察和答疑会</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color w:val="000000"/>
          <w:szCs w:val="21"/>
        </w:rPr>
        <w:t xml:space="preserve"> 11.</w:t>
      </w:r>
      <w:r>
        <w:rPr>
          <w:rFonts w:hint="eastAsia" w:ascii="宋体" w:hAnsi="宋体"/>
          <w:szCs w:val="21"/>
        </w:rPr>
        <w:t>1供应商应认真阅读磋商文件，如对磋商文件有疑问的，如要求采购人作出澄清或者修改的，供应商尽应在提交首次响应文件截止之日前，以书面形式向采购人或其采购组织机构提出；否则，由此产生的后果由供应商自行负责。</w:t>
      </w:r>
    </w:p>
    <w:p>
      <w:pPr>
        <w:pStyle w:val="7"/>
        <w:keepNext w:val="0"/>
        <w:keepLines w:val="0"/>
        <w:pageBreakBefore w:val="0"/>
        <w:numPr>
          <w:ilvl w:val="0"/>
          <w:numId w:val="0"/>
        </w:numPr>
        <w:kinsoku/>
        <w:wordWrap/>
        <w:overflowPunct/>
        <w:topLinePunct w:val="0"/>
        <w:bidi w:val="0"/>
        <w:spacing w:before="0" w:after="0" w:line="420" w:lineRule="exact"/>
        <w:ind w:firstLine="420" w:firstLineChars="200"/>
        <w:textAlignment w:val="auto"/>
        <w:rPr>
          <w:rFonts w:ascii="宋体" w:hAnsi="宋体"/>
        </w:rPr>
      </w:pPr>
      <w:r>
        <w:rPr>
          <w:rFonts w:hint="eastAsia" w:ascii="宋体" w:hAnsi="宋体"/>
          <w:b w:val="0"/>
          <w:sz w:val="21"/>
          <w:szCs w:val="21"/>
        </w:rPr>
        <w:t>11.2采购人或其采购组织机构可以对已发出的磋商文件进行必要的澄清或者修改，但不得改变采购标的和资格条件。澄清或者修改将在原公告发布媒体上发布更正公告。澄清或者修改的内容为磋商文件的组成部分。澄清或者修改的内容可能影响响应文件编制的，采购人或者采购组织机构应当在投标截止时间至少2日前，在原公告发布媒体上发布更正公告；不足2日的，采购人或者采购组织机构应当顺延提交响应文件的截止时间。</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rPr>
        <w:t>11.3采购人或其采购组织机构可以视采购具体情况，变更投标截止时间和开标时间，并</w:t>
      </w:r>
      <w:r>
        <w:rPr>
          <w:rFonts w:hint="eastAsia" w:ascii="宋体" w:hAnsi="宋体"/>
          <w:szCs w:val="21"/>
        </w:rPr>
        <w:t>在原公告发布媒体上发布更正公告。</w:t>
      </w:r>
    </w:p>
    <w:p>
      <w:pPr>
        <w:pageBreakBefore w:val="0"/>
        <w:kinsoku/>
        <w:wordWrap/>
        <w:overflowPunct/>
        <w:topLinePunct w:val="0"/>
        <w:bidi w:val="0"/>
        <w:spacing w:line="420" w:lineRule="exact"/>
        <w:ind w:firstLine="420" w:firstLineChars="200"/>
        <w:textAlignment w:val="auto"/>
        <w:rPr>
          <w:rFonts w:hAnsi="宋体"/>
        </w:rPr>
      </w:pPr>
      <w:r>
        <w:rPr>
          <w:rFonts w:hint="eastAsia" w:ascii="宋体" w:hAnsi="宋体"/>
          <w:szCs w:val="21"/>
        </w:rPr>
        <w:t>11.4磋商文件澄清、答复、修改、补充的内容为磋商文件的组成部分。</w:t>
      </w:r>
      <w:r>
        <w:rPr>
          <w:rFonts w:hint="eastAsia" w:ascii="宋体" w:hAnsi="宋体"/>
          <w:b/>
          <w:szCs w:val="21"/>
        </w:rPr>
        <w:t>当磋商文件与磋商文件的澄清、答复、修改、补充通知就同一内容的表述不一致时，以最后发出的文件为准。</w:t>
      </w:r>
    </w:p>
    <w:p>
      <w:pPr>
        <w:pageBreakBefore w:val="0"/>
        <w:kinsoku/>
        <w:wordWrap/>
        <w:overflowPunct/>
        <w:topLinePunct w:val="0"/>
        <w:bidi w:val="0"/>
        <w:spacing w:line="420" w:lineRule="exact"/>
        <w:ind w:firstLine="420" w:firstLineChars="200"/>
        <w:textAlignment w:val="auto"/>
        <w:rPr>
          <w:rFonts w:ascii="宋体" w:hAnsi="宋体"/>
          <w:kern w:val="0"/>
          <w:szCs w:val="21"/>
        </w:rPr>
      </w:pPr>
      <w:bookmarkStart w:id="93" w:name="_Hlk53134511"/>
      <w:r>
        <w:rPr>
          <w:rFonts w:hint="eastAsia" w:ascii="宋体" w:hAnsi="宋体"/>
          <w:kern w:val="0"/>
          <w:szCs w:val="21"/>
        </w:rPr>
        <w:t>▲</w:t>
      </w:r>
      <w:r>
        <w:rPr>
          <w:rFonts w:hint="eastAsia" w:ascii="宋体" w:hAnsi="宋体"/>
          <w:b/>
          <w:kern w:val="0"/>
          <w:szCs w:val="21"/>
        </w:rPr>
        <w:t>响应文件未按磋商文件的澄清、修改的内容编制，又不符合实质性要求的，其响应文件作无效处理。</w:t>
      </w:r>
    </w:p>
    <w:p>
      <w:pPr>
        <w:pStyle w:val="16"/>
        <w:pageBreakBefore w:val="0"/>
        <w:kinsoku/>
        <w:wordWrap/>
        <w:overflowPunct/>
        <w:topLinePunct w:val="0"/>
        <w:bidi w:val="0"/>
        <w:snapToGrid w:val="0"/>
        <w:spacing w:line="420" w:lineRule="exact"/>
        <w:ind w:firstLine="420" w:firstLineChars="200"/>
        <w:textAlignment w:val="auto"/>
        <w:rPr>
          <w:rFonts w:hAnsi="宋体"/>
          <w:color w:val="000000"/>
          <w:sz w:val="21"/>
        </w:rPr>
      </w:pPr>
    </w:p>
    <w:bookmarkEnd w:id="93"/>
    <w:p>
      <w:pPr>
        <w:pStyle w:val="5"/>
        <w:keepNext w:val="0"/>
        <w:keepLines w:val="0"/>
        <w:pageBreakBefore w:val="0"/>
        <w:kinsoku/>
        <w:wordWrap/>
        <w:overflowPunct/>
        <w:topLinePunct w:val="0"/>
        <w:bidi w:val="0"/>
        <w:spacing w:line="420" w:lineRule="exact"/>
        <w:jc w:val="center"/>
        <w:textAlignment w:val="auto"/>
        <w:rPr>
          <w:color w:val="000000"/>
        </w:rPr>
      </w:pPr>
      <w:bookmarkStart w:id="94" w:name="_Toc254970535"/>
      <w:bookmarkStart w:id="95" w:name="_Toc254970676"/>
      <w:r>
        <w:rPr>
          <w:rFonts w:hint="eastAsia"/>
          <w:color w:val="000000"/>
        </w:rPr>
        <w:t>三、响应文件的编制</w:t>
      </w:r>
      <w:bookmarkEnd w:id="94"/>
      <w:bookmarkEnd w:id="95"/>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96" w:name="_Toc254970677"/>
      <w:bookmarkStart w:id="97" w:name="_Toc254970536"/>
      <w:r>
        <w:rPr>
          <w:rFonts w:hint="eastAsia" w:ascii="黑体" w:hAnsi="黑体" w:eastAsia="黑体"/>
          <w:color w:val="000000"/>
          <w:sz w:val="24"/>
        </w:rPr>
        <w:t>12.响应文件的编制原则</w:t>
      </w:r>
    </w:p>
    <w:p>
      <w:pPr>
        <w:pageBreakBefore w:val="0"/>
        <w:kinsoku/>
        <w:wordWrap/>
        <w:overflowPunct/>
        <w:topLinePunct w:val="0"/>
        <w:bidi w:val="0"/>
        <w:snapToGrid w:val="0"/>
        <w:spacing w:line="420" w:lineRule="exact"/>
        <w:ind w:firstLine="420"/>
        <w:jc w:val="left"/>
        <w:textAlignment w:val="auto"/>
        <w:rPr>
          <w:rFonts w:ascii="宋体" w:hAnsi="宋体" w:cs="Courier New"/>
          <w:color w:val="000000"/>
          <w:szCs w:val="21"/>
        </w:rPr>
      </w:pPr>
      <w:r>
        <w:rPr>
          <w:rFonts w:hint="eastAsia" w:ascii="宋体" w:hAnsi="宋体"/>
          <w:color w:val="000000"/>
          <w:szCs w:val="21"/>
        </w:rPr>
        <w:t>供应商</w:t>
      </w:r>
      <w:r>
        <w:rPr>
          <w:rFonts w:ascii="宋体" w:hAnsi="宋体"/>
          <w:color w:val="000000"/>
          <w:szCs w:val="21"/>
        </w:rPr>
        <w:t>必须按照</w:t>
      </w:r>
      <w:r>
        <w:rPr>
          <w:rFonts w:hint="eastAsia" w:ascii="宋体" w:hAnsi="宋体"/>
          <w:color w:val="000000"/>
          <w:szCs w:val="21"/>
        </w:rPr>
        <w:t>磋商文件</w:t>
      </w:r>
      <w:r>
        <w:rPr>
          <w:rFonts w:ascii="宋体" w:hAnsi="宋体"/>
          <w:color w:val="000000"/>
          <w:szCs w:val="21"/>
        </w:rPr>
        <w:t>的要求编制</w:t>
      </w:r>
      <w:r>
        <w:rPr>
          <w:rFonts w:hint="eastAsia" w:ascii="宋体" w:hAnsi="宋体"/>
          <w:color w:val="000000"/>
          <w:szCs w:val="21"/>
        </w:rPr>
        <w:t>响应文件</w:t>
      </w:r>
      <w:r>
        <w:rPr>
          <w:rFonts w:ascii="宋体" w:hAnsi="宋体"/>
          <w:color w:val="000000"/>
          <w:szCs w:val="21"/>
        </w:rPr>
        <w:t>。</w:t>
      </w:r>
      <w:r>
        <w:rPr>
          <w:rFonts w:hint="eastAsia" w:ascii="宋体" w:hAnsi="宋体"/>
          <w:color w:val="000000"/>
          <w:szCs w:val="21"/>
        </w:rPr>
        <w:t>响应文件</w:t>
      </w:r>
      <w:r>
        <w:rPr>
          <w:rFonts w:ascii="宋体" w:hAnsi="宋体"/>
          <w:color w:val="000000"/>
          <w:szCs w:val="21"/>
        </w:rPr>
        <w:t>必须对</w:t>
      </w:r>
      <w:r>
        <w:rPr>
          <w:rFonts w:hint="eastAsia" w:ascii="宋体" w:hAnsi="宋体"/>
          <w:color w:val="000000"/>
          <w:szCs w:val="21"/>
        </w:rPr>
        <w:t>磋商文件</w:t>
      </w:r>
      <w:r>
        <w:rPr>
          <w:rFonts w:ascii="宋体" w:hAnsi="宋体"/>
          <w:color w:val="000000"/>
          <w:szCs w:val="21"/>
        </w:rPr>
        <w:t>提出的要求和条件作出明确响应。</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13.响应文件的组成</w:t>
      </w:r>
      <w:bookmarkEnd w:id="96"/>
      <w:bookmarkEnd w:id="97"/>
    </w:p>
    <w:p>
      <w:pPr>
        <w:pageBreakBefore w:val="0"/>
        <w:kinsoku/>
        <w:wordWrap/>
        <w:overflowPunct/>
        <w:topLinePunct w:val="0"/>
        <w:bidi w:val="0"/>
        <w:snapToGrid w:val="0"/>
        <w:spacing w:line="420" w:lineRule="exact"/>
        <w:ind w:firstLine="420" w:firstLineChars="200"/>
        <w:jc w:val="left"/>
        <w:textAlignment w:val="auto"/>
        <w:rPr>
          <w:rFonts w:ascii="宋体" w:hAnsi="宋体"/>
          <w:color w:val="000000"/>
          <w:szCs w:val="21"/>
        </w:rPr>
      </w:pPr>
      <w:r>
        <w:rPr>
          <w:rFonts w:hint="eastAsia" w:ascii="宋体" w:hAnsi="宋体"/>
          <w:color w:val="000000"/>
          <w:szCs w:val="21"/>
        </w:rPr>
        <w:t>1</w:t>
      </w:r>
      <w:r>
        <w:rPr>
          <w:rFonts w:ascii="宋体" w:hAnsi="宋体"/>
          <w:color w:val="000000"/>
          <w:szCs w:val="21"/>
        </w:rPr>
        <w:t>3.1</w:t>
      </w:r>
      <w:r>
        <w:rPr>
          <w:rFonts w:hint="eastAsia" w:ascii="宋体" w:hAnsi="宋体"/>
          <w:color w:val="000000"/>
          <w:szCs w:val="21"/>
        </w:rPr>
        <w:t>响应文件由报价文件、资格证明文件、商务文件、技术文件四部分组成。</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bookmarkStart w:id="98" w:name="_13.1报价文件:_具体材料见“投标人须知前附表”。"/>
      <w:bookmarkEnd w:id="98"/>
      <w:r>
        <w:rPr>
          <w:rFonts w:hint="eastAsia" w:ascii="宋体" w:hAnsi="宋体"/>
          <w:b w:val="0"/>
          <w:color w:val="000000"/>
          <w:sz w:val="21"/>
          <w:szCs w:val="21"/>
        </w:rPr>
        <w:t>（1）报价文件：</w:t>
      </w:r>
      <w:r>
        <w:rPr>
          <w:rFonts w:ascii="宋体" w:hAnsi="宋体"/>
          <w:b w:val="0"/>
          <w:color w:val="000000"/>
          <w:sz w:val="21"/>
          <w:szCs w:val="21"/>
        </w:rPr>
        <w:t xml:space="preserve"> 具体材料见“</w:t>
      </w:r>
      <w:r>
        <w:rPr>
          <w:rFonts w:hint="eastAsia" w:ascii="宋体" w:hAnsi="宋体"/>
          <w:b w:val="0"/>
          <w:color w:val="000000"/>
          <w:sz w:val="21"/>
          <w:szCs w:val="21"/>
        </w:rPr>
        <w:t>供应商</w:t>
      </w:r>
      <w:r>
        <w:rPr>
          <w:rFonts w:ascii="宋体" w:hAnsi="宋体"/>
          <w:b w:val="0"/>
          <w:color w:val="000000"/>
          <w:sz w:val="21"/>
          <w:szCs w:val="21"/>
        </w:rPr>
        <w:t>须知前附表”</w:t>
      </w:r>
      <w:r>
        <w:rPr>
          <w:rFonts w:hint="eastAsia" w:ascii="宋体" w:hAnsi="宋体"/>
          <w:b w:val="0"/>
          <w:color w:val="000000"/>
          <w:sz w:val="21"/>
          <w:szCs w:val="21"/>
        </w:rPr>
        <w:t>。</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bookmarkStart w:id="99" w:name="_13.2资格证明文件：具体材料见“投标人须知前附表”。"/>
      <w:bookmarkEnd w:id="99"/>
      <w:r>
        <w:rPr>
          <w:rFonts w:hint="eastAsia" w:ascii="宋体" w:hAnsi="宋体"/>
          <w:b w:val="0"/>
          <w:color w:val="000000"/>
          <w:sz w:val="21"/>
          <w:szCs w:val="21"/>
        </w:rPr>
        <w:t>（</w:t>
      </w:r>
      <w:r>
        <w:rPr>
          <w:rFonts w:ascii="宋体" w:hAnsi="宋体"/>
          <w:b w:val="0"/>
          <w:color w:val="000000"/>
          <w:sz w:val="21"/>
          <w:szCs w:val="21"/>
        </w:rPr>
        <w:t>2</w:t>
      </w:r>
      <w:r>
        <w:rPr>
          <w:rFonts w:hint="eastAsia" w:ascii="宋体" w:hAnsi="宋体"/>
          <w:b w:val="0"/>
          <w:color w:val="000000"/>
          <w:sz w:val="21"/>
          <w:szCs w:val="21"/>
        </w:rPr>
        <w:t>）资格证明文件：</w:t>
      </w:r>
      <w:r>
        <w:rPr>
          <w:rFonts w:ascii="宋体" w:hAnsi="宋体"/>
          <w:b w:val="0"/>
          <w:color w:val="000000"/>
          <w:sz w:val="21"/>
          <w:szCs w:val="21"/>
        </w:rPr>
        <w:t>具体材料见“</w:t>
      </w:r>
      <w:r>
        <w:rPr>
          <w:rFonts w:hint="eastAsia" w:ascii="宋体" w:hAnsi="宋体"/>
          <w:b w:val="0"/>
          <w:color w:val="000000"/>
          <w:sz w:val="21"/>
          <w:szCs w:val="21"/>
        </w:rPr>
        <w:t>供应商</w:t>
      </w:r>
      <w:r>
        <w:rPr>
          <w:rFonts w:ascii="宋体" w:hAnsi="宋体"/>
          <w:b w:val="0"/>
          <w:color w:val="000000"/>
          <w:sz w:val="21"/>
          <w:szCs w:val="21"/>
        </w:rPr>
        <w:t>须知前附表”</w:t>
      </w:r>
      <w:r>
        <w:rPr>
          <w:rFonts w:hint="eastAsia" w:ascii="宋体" w:hAnsi="宋体"/>
          <w:b w:val="0"/>
          <w:color w:val="000000"/>
          <w:sz w:val="21"/>
          <w:szCs w:val="21"/>
        </w:rPr>
        <w:t>。</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bookmarkStart w:id="100" w:name="_13.3商务文件:_具体材料见“投标人须知前附表”。"/>
      <w:bookmarkEnd w:id="100"/>
      <w:r>
        <w:rPr>
          <w:rFonts w:hint="eastAsia" w:ascii="宋体" w:hAnsi="宋体"/>
          <w:b w:val="0"/>
          <w:color w:val="000000"/>
          <w:sz w:val="21"/>
          <w:szCs w:val="21"/>
        </w:rPr>
        <w:t>（</w:t>
      </w:r>
      <w:r>
        <w:rPr>
          <w:rFonts w:ascii="宋体" w:hAnsi="宋体"/>
          <w:b w:val="0"/>
          <w:color w:val="000000"/>
          <w:sz w:val="21"/>
          <w:szCs w:val="21"/>
        </w:rPr>
        <w:t>3</w:t>
      </w:r>
      <w:r>
        <w:rPr>
          <w:rFonts w:hint="eastAsia" w:ascii="宋体" w:hAnsi="宋体"/>
          <w:b w:val="0"/>
          <w:color w:val="000000"/>
          <w:sz w:val="21"/>
          <w:szCs w:val="21"/>
        </w:rPr>
        <w:t>）商务文件：</w:t>
      </w:r>
      <w:r>
        <w:rPr>
          <w:rFonts w:ascii="宋体" w:hAnsi="宋体"/>
          <w:b w:val="0"/>
          <w:color w:val="000000"/>
          <w:sz w:val="21"/>
          <w:szCs w:val="21"/>
        </w:rPr>
        <w:t>具体材料见“</w:t>
      </w:r>
      <w:r>
        <w:rPr>
          <w:rFonts w:hint="eastAsia" w:ascii="宋体" w:hAnsi="宋体"/>
          <w:b w:val="0"/>
          <w:color w:val="000000"/>
          <w:sz w:val="21"/>
          <w:szCs w:val="21"/>
        </w:rPr>
        <w:t>供应商</w:t>
      </w:r>
      <w:r>
        <w:rPr>
          <w:rFonts w:ascii="宋体" w:hAnsi="宋体"/>
          <w:b w:val="0"/>
          <w:color w:val="000000"/>
          <w:sz w:val="21"/>
          <w:szCs w:val="21"/>
        </w:rPr>
        <w:t>须知前附表”</w:t>
      </w:r>
      <w:r>
        <w:rPr>
          <w:rFonts w:hint="eastAsia" w:ascii="宋体" w:hAnsi="宋体"/>
          <w:b w:val="0"/>
          <w:color w:val="000000"/>
          <w:sz w:val="21"/>
          <w:szCs w:val="21"/>
        </w:rPr>
        <w:t>。</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bookmarkStart w:id="101" w:name="_13.4技术文件：具体材料见“投标人须知前附表”。"/>
      <w:bookmarkEnd w:id="101"/>
      <w:r>
        <w:rPr>
          <w:rFonts w:hint="eastAsia" w:ascii="宋体" w:hAnsi="宋体"/>
          <w:b w:val="0"/>
          <w:color w:val="000000"/>
          <w:sz w:val="21"/>
          <w:szCs w:val="21"/>
        </w:rPr>
        <w:t>（</w:t>
      </w:r>
      <w:r>
        <w:rPr>
          <w:rFonts w:ascii="宋体" w:hAnsi="宋体"/>
          <w:b w:val="0"/>
          <w:color w:val="000000"/>
          <w:sz w:val="21"/>
          <w:szCs w:val="21"/>
        </w:rPr>
        <w:t>4</w:t>
      </w:r>
      <w:r>
        <w:rPr>
          <w:rFonts w:hint="eastAsia" w:ascii="宋体" w:hAnsi="宋体"/>
          <w:b w:val="0"/>
          <w:color w:val="000000"/>
          <w:sz w:val="21"/>
          <w:szCs w:val="21"/>
        </w:rPr>
        <w:t>）技术文件：</w:t>
      </w:r>
      <w:r>
        <w:rPr>
          <w:rFonts w:ascii="宋体" w:hAnsi="宋体"/>
          <w:b w:val="0"/>
          <w:color w:val="000000"/>
          <w:sz w:val="21"/>
          <w:szCs w:val="21"/>
        </w:rPr>
        <w:t>具体材料见“</w:t>
      </w:r>
      <w:r>
        <w:rPr>
          <w:rFonts w:hint="eastAsia" w:ascii="宋体" w:hAnsi="宋体"/>
          <w:b w:val="0"/>
          <w:color w:val="000000"/>
          <w:sz w:val="21"/>
          <w:szCs w:val="21"/>
        </w:rPr>
        <w:t>供应商</w:t>
      </w:r>
      <w:r>
        <w:rPr>
          <w:rFonts w:ascii="宋体" w:hAnsi="宋体"/>
          <w:b w:val="0"/>
          <w:color w:val="000000"/>
          <w:sz w:val="21"/>
          <w:szCs w:val="21"/>
        </w:rPr>
        <w:t>须知前附表”</w:t>
      </w:r>
      <w:r>
        <w:rPr>
          <w:rFonts w:hint="eastAsia" w:ascii="宋体" w:hAnsi="宋体"/>
          <w:b w:val="0"/>
          <w:color w:val="000000"/>
          <w:sz w:val="21"/>
          <w:szCs w:val="21"/>
        </w:rPr>
        <w:t>。</w:t>
      </w:r>
      <w:bookmarkStart w:id="102" w:name="_13.5投标文件电子版：具体材料见“投标人须知前附表”。"/>
      <w:bookmarkEnd w:id="102"/>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103" w:name="_Toc254970678"/>
      <w:bookmarkStart w:id="104" w:name="_Toc254970537"/>
      <w:r>
        <w:rPr>
          <w:rFonts w:hint="eastAsia" w:ascii="黑体" w:hAnsi="黑体" w:eastAsia="黑体"/>
          <w:color w:val="000000"/>
          <w:sz w:val="24"/>
        </w:rPr>
        <w:t>14.响应文件的语言及计量</w:t>
      </w:r>
      <w:bookmarkEnd w:id="103"/>
      <w:bookmarkEnd w:id="104"/>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14.1语言文字</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响应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14.2投标计量单位</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磋商文件已有明确规定的，使用磋商文件规定的计量单位；磋商文件没有规定的，应采用中华人民共和国法定计量单位，货币种类为人民币，否则视同未响应。</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15.竞标的风险</w:t>
      </w:r>
    </w:p>
    <w:p>
      <w:pPr>
        <w:pStyle w:val="16"/>
        <w:pageBreakBefore w:val="0"/>
        <w:kinsoku/>
        <w:wordWrap/>
        <w:overflowPunct/>
        <w:topLinePunct w:val="0"/>
        <w:bidi w:val="0"/>
        <w:snapToGrid w:val="0"/>
        <w:spacing w:line="420" w:lineRule="exact"/>
        <w:ind w:firstLine="420" w:firstLineChars="200"/>
        <w:jc w:val="left"/>
        <w:textAlignment w:val="auto"/>
        <w:rPr>
          <w:rFonts w:hAnsi="宋体"/>
          <w:color w:val="000000"/>
          <w:sz w:val="21"/>
        </w:rPr>
      </w:pPr>
      <w:r>
        <w:rPr>
          <w:rFonts w:hint="eastAsia" w:hAnsi="宋体"/>
          <w:color w:val="000000"/>
          <w:sz w:val="21"/>
        </w:rPr>
        <w:t>供应商没有按照磋商文件要求提供全部资料，或者供应商没有对磋商文件作出实质性响应是供应商的风险，并可能导致其投标被拒绝。</w:t>
      </w:r>
    </w:p>
    <w:p>
      <w:pPr>
        <w:pageBreakBefore w:val="0"/>
        <w:kinsoku/>
        <w:wordWrap/>
        <w:overflowPunct/>
        <w:topLinePunct w:val="0"/>
        <w:bidi w:val="0"/>
        <w:spacing w:line="420" w:lineRule="exact"/>
        <w:ind w:firstLine="482" w:firstLineChars="200"/>
        <w:textAlignment w:val="auto"/>
        <w:rPr>
          <w:rFonts w:ascii="黑体" w:hAnsi="黑体" w:eastAsia="黑体"/>
          <w:b/>
          <w:color w:val="000000"/>
          <w:sz w:val="24"/>
        </w:rPr>
      </w:pPr>
      <w:bookmarkStart w:id="105" w:name="_Toc254970538"/>
      <w:bookmarkStart w:id="106" w:name="_Toc254970679"/>
      <w:r>
        <w:rPr>
          <w:rFonts w:hint="eastAsia" w:ascii="黑体" w:hAnsi="黑体" w:eastAsia="黑体"/>
          <w:b/>
          <w:color w:val="000000"/>
          <w:sz w:val="24"/>
        </w:rPr>
        <w:t>16.竞标报价</w:t>
      </w:r>
      <w:bookmarkEnd w:id="105"/>
      <w:bookmarkEnd w:id="106"/>
      <w:r>
        <w:rPr>
          <w:rFonts w:hint="eastAsia" w:ascii="黑体" w:hAnsi="黑体" w:eastAsia="黑体"/>
          <w:b/>
          <w:color w:val="000000"/>
          <w:sz w:val="24"/>
        </w:rPr>
        <w:t>要求和构成</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16.1投标报价应按“第六章　响应文件格式”中“开标一览表”格式填写。</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bookmarkStart w:id="107" w:name="_16.2投标报价具体定义见投标人须知前附表。"/>
      <w:bookmarkEnd w:id="107"/>
      <w:r>
        <w:rPr>
          <w:rFonts w:hint="eastAsia" w:ascii="宋体" w:hAnsi="宋体"/>
          <w:b w:val="0"/>
          <w:color w:val="000000"/>
          <w:sz w:val="21"/>
          <w:szCs w:val="21"/>
        </w:rPr>
        <w:t>16.2投标报价具体包括内容详见“供应商须知前附表”。</w:t>
      </w:r>
    </w:p>
    <w:p>
      <w:pPr>
        <w:pStyle w:val="7"/>
        <w:keepNext w:val="0"/>
        <w:keepLines w:val="0"/>
        <w:pageBreakBefore w:val="0"/>
        <w:kinsoku/>
        <w:wordWrap/>
        <w:overflowPunct/>
        <w:topLinePunct w:val="0"/>
        <w:bidi w:val="0"/>
        <w:spacing w:before="0" w:after="0" w:line="420" w:lineRule="exact"/>
        <w:ind w:firstLine="420" w:firstLineChars="200"/>
        <w:textAlignment w:val="auto"/>
        <w:rPr>
          <w:rFonts w:ascii="宋体" w:hAnsi="宋体"/>
          <w:b w:val="0"/>
          <w:color w:val="000000"/>
          <w:sz w:val="21"/>
          <w:szCs w:val="21"/>
        </w:rPr>
      </w:pPr>
      <w:r>
        <w:rPr>
          <w:rFonts w:hint="eastAsia" w:ascii="宋体" w:hAnsi="宋体"/>
          <w:b w:val="0"/>
          <w:color w:val="000000"/>
          <w:sz w:val="21"/>
          <w:szCs w:val="21"/>
        </w:rPr>
        <w:t>16.3供应商必须就所投项目的全部内容分别作完整唯一总价报价，不得存在漏项报价；供应商必须就所投项目的单项内容作唯一报价。</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17.竞标有效期</w:t>
      </w:r>
    </w:p>
    <w:p>
      <w:pPr>
        <w:pageBreakBefore w:val="0"/>
        <w:kinsoku/>
        <w:wordWrap/>
        <w:overflowPunct/>
        <w:topLinePunct w:val="0"/>
        <w:bidi w:val="0"/>
        <w:spacing w:line="420" w:lineRule="exact"/>
        <w:ind w:firstLine="420" w:firstLineChars="200"/>
        <w:textAlignment w:val="auto"/>
        <w:rPr>
          <w:rFonts w:ascii="宋体" w:hAnsi="宋体"/>
          <w:color w:val="000000"/>
          <w:szCs w:val="21"/>
        </w:rPr>
      </w:pPr>
      <w:bookmarkStart w:id="108" w:name="_17.1投标有效期应按“投标人须知中的前附表”规定的期限。"/>
      <w:bookmarkEnd w:id="108"/>
      <w:r>
        <w:rPr>
          <w:rFonts w:hint="eastAsia" w:ascii="宋体" w:hAnsi="宋体"/>
          <w:color w:val="000000"/>
          <w:szCs w:val="21"/>
        </w:rPr>
        <w:t>17.1竞标有效期是指为保证采购人有足够的时间在</w:t>
      </w:r>
      <w:r>
        <w:rPr>
          <w:rFonts w:hint="eastAsia" w:ascii="宋体" w:hAnsi="宋体" w:cs="宋体"/>
          <w:szCs w:val="21"/>
        </w:rPr>
        <w:t>提交响应文件后完成评审、确定成交供应商、合同签订等工作而要求供应商提交的响应文件在一定时间内保持有效的期限。</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17.2</w:t>
      </w:r>
      <w:bookmarkStart w:id="109" w:name="_Toc254970540"/>
      <w:bookmarkStart w:id="110" w:name="_Toc254970681"/>
      <w:r>
        <w:rPr>
          <w:rFonts w:hint="eastAsia" w:ascii="宋体" w:hAnsi="宋体"/>
          <w:b w:val="0"/>
          <w:color w:val="000000"/>
          <w:sz w:val="21"/>
          <w:szCs w:val="21"/>
        </w:rPr>
        <w:t xml:space="preserve"> 竞标有效期应由供应商按“供应商须知前附表”规定的期限作出响应。</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17.3供应商的响应文件在竞标有效期内均保持有效。</w:t>
      </w:r>
      <w:bookmarkEnd w:id="109"/>
      <w:bookmarkEnd w:id="110"/>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111" w:name="_18.投标保证金"/>
      <w:bookmarkEnd w:id="111"/>
      <w:bookmarkStart w:id="112" w:name="_Toc254970682"/>
      <w:bookmarkStart w:id="113" w:name="_Toc254970541"/>
      <w:r>
        <w:rPr>
          <w:rFonts w:hint="eastAsia" w:ascii="黑体" w:hAnsi="黑体" w:eastAsia="黑体"/>
          <w:color w:val="000000"/>
          <w:sz w:val="24"/>
        </w:rPr>
        <w:t>18.磋商保证金</w:t>
      </w:r>
      <w:bookmarkEnd w:id="112"/>
      <w:bookmarkEnd w:id="113"/>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color w:val="000000"/>
          <w:sz w:val="21"/>
          <w:szCs w:val="21"/>
        </w:rPr>
      </w:pPr>
      <w:r>
        <w:rPr>
          <w:rFonts w:hint="eastAsia" w:ascii="宋体" w:hAnsi="宋体"/>
          <w:b w:val="0"/>
          <w:color w:val="000000"/>
          <w:sz w:val="21"/>
          <w:szCs w:val="21"/>
        </w:rPr>
        <w:t>本项目不收取磋商保证金。</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bookmarkStart w:id="114" w:name="_Toc254970542"/>
      <w:bookmarkStart w:id="115" w:name="_Toc254970683"/>
      <w:r>
        <w:rPr>
          <w:rFonts w:hint="eastAsia" w:ascii="黑体" w:hAnsi="黑体" w:eastAsia="黑体"/>
          <w:color w:val="000000"/>
          <w:sz w:val="24"/>
        </w:rPr>
        <w:t>19.响应文件的</w:t>
      </w:r>
      <w:bookmarkEnd w:id="114"/>
      <w:bookmarkEnd w:id="115"/>
      <w:r>
        <w:rPr>
          <w:rFonts w:hint="eastAsia" w:ascii="黑体" w:hAnsi="黑体" w:eastAsia="黑体"/>
          <w:color w:val="000000"/>
          <w:sz w:val="24"/>
        </w:rPr>
        <w:t>编制</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color w:val="000000"/>
          <w:sz w:val="21"/>
          <w:szCs w:val="21"/>
        </w:rPr>
      </w:pPr>
      <w:r>
        <w:rPr>
          <w:rFonts w:hint="eastAsia" w:ascii="宋体" w:hAnsi="宋体"/>
          <w:b w:val="0"/>
          <w:color w:val="000000"/>
          <w:sz w:val="21"/>
          <w:szCs w:val="21"/>
        </w:rPr>
        <w:t xml:space="preserve"> 19.1各供应商应按本磋商文件规定的格式和顺序编制、装订响应文件并标注页码，响应文件内容不完整、编排混乱导致响应文件被误读、漏读或者查找不到相关内容的，由此引发的后果由供应商承担。</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bookmarkStart w:id="116" w:name="_19.2投标文件应按报价文件、资格证明文件、商务文件、技术文件分别编制"/>
      <w:bookmarkEnd w:id="116"/>
      <w:r>
        <w:rPr>
          <w:rFonts w:hint="eastAsia" w:ascii="宋体" w:hAnsi="宋体"/>
          <w:szCs w:val="21"/>
        </w:rPr>
        <w:t>19.2 响应文件应按报价文件、资格证明文件、商务文件、技术文件分别编制，并按次序装订成一册。</w:t>
      </w:r>
      <w:r>
        <w:rPr>
          <w:rFonts w:hint="eastAsia" w:ascii="宋体" w:hAnsi="宋体" w:cs="宋体"/>
          <w:color w:val="000000" w:themeColor="text1"/>
          <w:szCs w:val="21"/>
          <w14:textFill>
            <w14:solidFill>
              <w14:schemeClr w14:val="tx1"/>
            </w14:solidFill>
          </w14:textFill>
        </w:rPr>
        <w:t>供应商应将响应文件（正本壹套、副本叁套）一并装入响应文件袋加以密封，并在封口处加盖供应商公章。响应文件袋的信封上应写明：</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磋商项目名称；</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磋商供应商名称；</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供应商法定代表人（负责人）签字或委托代理人签字：</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pStyle w:val="13"/>
        <w:pageBreakBefore w:val="0"/>
        <w:kinsoku/>
        <w:wordWrap/>
        <w:overflowPunct/>
        <w:topLinePunct w:val="0"/>
        <w:bidi w:val="0"/>
        <w:spacing w:line="420" w:lineRule="exact"/>
        <w:ind w:firstLine="48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日北京时间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分，此时间以前不得开封。</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szCs w:val="21"/>
        </w:rPr>
        <w:t>19.</w:t>
      </w:r>
      <w:bookmarkStart w:id="117" w:name="_Hlk65832616"/>
      <w:r>
        <w:rPr>
          <w:rFonts w:hint="eastAsia" w:ascii="宋体" w:hAnsi="宋体"/>
          <w:szCs w:val="21"/>
        </w:rPr>
        <w:t>3响应文件须由供应商在规定位置盖公章并签字</w:t>
      </w:r>
      <w:bookmarkStart w:id="118" w:name="_Hlk65832569"/>
      <w:r>
        <w:rPr>
          <w:rFonts w:hint="eastAsia" w:ascii="宋体" w:hAnsi="宋体"/>
          <w:szCs w:val="21"/>
        </w:rPr>
        <w:t>（具体以供应商须知前附表或响应文件格式规定为准）</w:t>
      </w:r>
      <w:bookmarkEnd w:id="117"/>
      <w:bookmarkEnd w:id="118"/>
      <w:r>
        <w:rPr>
          <w:rFonts w:hint="eastAsia" w:ascii="宋体" w:hAnsi="宋体"/>
          <w:szCs w:val="21"/>
        </w:rPr>
        <w:t>，</w:t>
      </w:r>
      <w:r>
        <w:rPr>
          <w:rFonts w:hint="eastAsia" w:ascii="宋体" w:hAnsi="宋体"/>
          <w:bCs/>
          <w:szCs w:val="21"/>
        </w:rPr>
        <w:t>否则按无效投标处理</w:t>
      </w:r>
      <w:r>
        <w:rPr>
          <w:rFonts w:hint="eastAsia" w:ascii="宋体" w:hAnsi="宋体"/>
          <w:szCs w:val="21"/>
        </w:rPr>
        <w:t>。</w:t>
      </w:r>
      <w:r>
        <w:rPr>
          <w:rFonts w:hint="eastAsia" w:ascii="宋体" w:hAnsi="宋体" w:cs="宋体"/>
          <w:szCs w:val="21"/>
        </w:rPr>
        <w:t>骑缝盖公章不视为在规定位置盖章。</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sz w:val="21"/>
          <w:szCs w:val="21"/>
        </w:rPr>
      </w:pPr>
      <w:r>
        <w:rPr>
          <w:rFonts w:hint="eastAsia" w:ascii="宋体" w:hAnsi="宋体"/>
          <w:b w:val="0"/>
          <w:sz w:val="21"/>
          <w:szCs w:val="21"/>
        </w:rPr>
        <w:t xml:space="preserve"> 19.4响应文件中标注的供应商名称应与主体资格证明（如营业执照、事业单位法人证书、执业许可证、自然人身份证等）及公章一致，</w:t>
      </w:r>
      <w:r>
        <w:rPr>
          <w:rFonts w:hint="eastAsia" w:ascii="宋体" w:hAnsi="宋体"/>
          <w:sz w:val="21"/>
          <w:szCs w:val="21"/>
        </w:rPr>
        <w:t>否则按无效投标处理</w:t>
      </w:r>
      <w:r>
        <w:rPr>
          <w:rFonts w:hint="eastAsia" w:ascii="宋体" w:hAnsi="宋体"/>
          <w:b w:val="0"/>
          <w:sz w:val="21"/>
          <w:szCs w:val="21"/>
        </w:rPr>
        <w:t>。</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sz w:val="21"/>
          <w:szCs w:val="21"/>
        </w:rPr>
      </w:pPr>
      <w:r>
        <w:rPr>
          <w:rFonts w:hint="eastAsia" w:ascii="宋体" w:hAnsi="宋体"/>
          <w:b w:val="0"/>
          <w:sz w:val="21"/>
          <w:szCs w:val="21"/>
        </w:rPr>
        <w:t xml:space="preserve"> 19.5响应文件应尽量避免涂改、行间插字或者删除。如果出现上述情况，改动之处应由供应商的法定代表人或者其委托代理人签字或者加盖公章。响应文件因字迹潦草或者表达不清所引起的后果由供应商承担。</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sz w:val="24"/>
        </w:rPr>
        <w:t>20.</w:t>
      </w:r>
      <w:r>
        <w:rPr>
          <w:rFonts w:hint="eastAsia" w:ascii="黑体" w:hAnsi="黑体" w:eastAsia="黑体"/>
          <w:color w:val="000000"/>
          <w:sz w:val="24"/>
        </w:rPr>
        <w:t>响应文件的提交</w:t>
      </w:r>
    </w:p>
    <w:p>
      <w:pPr>
        <w:pStyle w:val="7"/>
        <w:keepNext w:val="0"/>
        <w:keepLines w:val="0"/>
        <w:pageBreakBefore w:val="0"/>
        <w:numPr>
          <w:ilvl w:val="0"/>
          <w:numId w:val="0"/>
        </w:numPr>
        <w:kinsoku/>
        <w:wordWrap/>
        <w:overflowPunct/>
        <w:topLinePunct w:val="0"/>
        <w:bidi w:val="0"/>
        <w:spacing w:before="0" w:after="0" w:line="420" w:lineRule="exact"/>
        <w:ind w:firstLine="420" w:firstLineChars="200"/>
        <w:textAlignment w:val="auto"/>
      </w:pPr>
      <w:bookmarkStart w:id="119" w:name="_21.1投标人必须在“投标人须知中的前附表”规定的投标文件接收时间和投"/>
      <w:bookmarkEnd w:id="119"/>
      <w:r>
        <w:rPr>
          <w:rFonts w:hint="eastAsia" w:ascii="宋体" w:hAnsi="宋体"/>
          <w:b w:val="0"/>
          <w:sz w:val="21"/>
          <w:szCs w:val="21"/>
        </w:rPr>
        <w:t>20.1供应商必须在“供应商须知前附表”规定的响应文件接收时间和地点提交响应文件（正本一套、副本2套）。</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szCs w:val="21"/>
        </w:rPr>
        <w:t>20.3 在提交“最后报价”后，供应商不能退出谈判。</w:t>
      </w:r>
    </w:p>
    <w:p>
      <w:pPr>
        <w:pStyle w:val="7"/>
        <w:keepNext w:val="0"/>
        <w:keepLines w:val="0"/>
        <w:pageBreakBefore w:val="0"/>
        <w:kinsoku/>
        <w:wordWrap/>
        <w:overflowPunct/>
        <w:topLinePunct w:val="0"/>
        <w:bidi w:val="0"/>
        <w:spacing w:before="0" w:after="0" w:line="420" w:lineRule="exact"/>
        <w:ind w:left="420" w:leftChars="200"/>
        <w:textAlignment w:val="auto"/>
        <w:rPr>
          <w:rFonts w:ascii="黑体" w:hAnsi="黑体" w:eastAsia="黑体"/>
          <w:color w:val="000000"/>
          <w:sz w:val="24"/>
        </w:rPr>
      </w:pPr>
      <w:r>
        <w:rPr>
          <w:rFonts w:hint="eastAsia" w:ascii="黑体" w:hAnsi="黑体" w:eastAsia="黑体"/>
          <w:color w:val="000000"/>
          <w:sz w:val="24"/>
        </w:rPr>
        <w:t>21. 响应文件的补充、修改、撤回与退回</w:t>
      </w:r>
    </w:p>
    <w:p>
      <w:pPr>
        <w:pageBreakBefore w:val="0"/>
        <w:kinsoku/>
        <w:wordWrap/>
        <w:overflowPunct/>
        <w:topLinePunct w:val="0"/>
        <w:bidi w:val="0"/>
        <w:snapToGrid w:val="0"/>
        <w:spacing w:line="420" w:lineRule="exact"/>
        <w:ind w:firstLine="420"/>
        <w:jc w:val="left"/>
        <w:textAlignment w:val="auto"/>
        <w:rPr>
          <w:rFonts w:ascii="宋体" w:hAnsi="宋体"/>
          <w:szCs w:val="21"/>
        </w:rPr>
      </w:pPr>
      <w:bookmarkStart w:id="120" w:name="_Toc254970543"/>
      <w:bookmarkStart w:id="121" w:name="_Toc254970684"/>
      <w:r>
        <w:rPr>
          <w:rFonts w:hint="eastAsia" w:ascii="宋体" w:hAnsi="宋体"/>
          <w:szCs w:val="21"/>
        </w:rPr>
        <w:t>21</w:t>
      </w:r>
      <w:r>
        <w:rPr>
          <w:rFonts w:ascii="宋体" w:hAnsi="宋体"/>
          <w:szCs w:val="21"/>
        </w:rPr>
        <w:t>.1</w:t>
      </w:r>
      <w:r>
        <w:rPr>
          <w:rFonts w:hint="eastAsia" w:ascii="宋体" w:hAnsi="宋体"/>
          <w:szCs w:val="21"/>
        </w:rPr>
        <w:t>供应商应当在投标截止时间前将密封好的响应文件递交到指定地点，投标截止时间前可以补充、修改或者撤回响应文件。投标截止时间以后递交的响应文件，采购人及其采购组织机构将予以拒收。</w:t>
      </w:r>
    </w:p>
    <w:bookmarkEnd w:id="120"/>
    <w:bookmarkEnd w:id="121"/>
    <w:p>
      <w:pPr>
        <w:pageBreakBefore w:val="0"/>
        <w:kinsoku/>
        <w:wordWrap/>
        <w:overflowPunct/>
        <w:topLinePunct w:val="0"/>
        <w:bidi w:val="0"/>
        <w:snapToGrid w:val="0"/>
        <w:spacing w:line="420" w:lineRule="exact"/>
        <w:ind w:firstLine="420"/>
        <w:jc w:val="left"/>
        <w:textAlignment w:val="auto"/>
        <w:rPr>
          <w:rFonts w:ascii="宋体" w:hAnsi="宋体"/>
          <w:szCs w:val="21"/>
        </w:rPr>
      </w:pPr>
      <w:r>
        <w:rPr>
          <w:rFonts w:hint="eastAsia" w:ascii="宋体" w:hAnsi="宋体"/>
          <w:szCs w:val="21"/>
        </w:rPr>
        <w:t>21.</w:t>
      </w:r>
      <w:r>
        <w:rPr>
          <w:rFonts w:ascii="宋体" w:hAnsi="宋体"/>
          <w:szCs w:val="21"/>
        </w:rPr>
        <w:t>2</w:t>
      </w:r>
      <w:r>
        <w:rPr>
          <w:rFonts w:hint="eastAsia" w:ascii="宋体" w:hAnsi="宋体"/>
          <w:szCs w:val="21"/>
        </w:rPr>
        <w:t>在投标截止时间止提交响应文件的供应商不足3家时，不得开标。</w:t>
      </w:r>
    </w:p>
    <w:p>
      <w:pPr>
        <w:pageBreakBefore w:val="0"/>
        <w:kinsoku/>
        <w:wordWrap/>
        <w:overflowPunct/>
        <w:topLinePunct w:val="0"/>
        <w:bidi w:val="0"/>
        <w:spacing w:line="420" w:lineRule="exact"/>
        <w:ind w:firstLine="482" w:firstLineChars="200"/>
        <w:textAlignment w:val="auto"/>
        <w:rPr>
          <w:rFonts w:ascii="宋体" w:hAnsi="宋体" w:cs="宋体"/>
          <w:b/>
          <w:bCs/>
          <w:sz w:val="24"/>
        </w:rPr>
      </w:pPr>
      <w:r>
        <w:rPr>
          <w:rFonts w:hint="eastAsia" w:ascii="宋体" w:hAnsi="宋体" w:cs="宋体"/>
          <w:b/>
          <w:bCs/>
          <w:sz w:val="24"/>
        </w:rPr>
        <w:t>22.首次响应文件的开启</w:t>
      </w:r>
    </w:p>
    <w:p>
      <w:pPr>
        <w:pageBreakBefore w:val="0"/>
        <w:kinsoku/>
        <w:wordWrap/>
        <w:overflowPunct/>
        <w:topLinePunct w:val="0"/>
        <w:autoSpaceDE w:val="0"/>
        <w:autoSpaceDN w:val="0"/>
        <w:bidi w:val="0"/>
        <w:adjustRightInd w:val="0"/>
        <w:spacing w:line="420" w:lineRule="exact"/>
        <w:ind w:firstLine="420" w:firstLineChars="200"/>
        <w:textAlignment w:val="auto"/>
        <w:rPr>
          <w:rFonts w:ascii="宋体" w:hAnsi="宋体"/>
          <w:bCs/>
          <w:szCs w:val="21"/>
        </w:rPr>
      </w:pPr>
      <w:r>
        <w:rPr>
          <w:rFonts w:hint="eastAsia" w:ascii="宋体" w:hAnsi="宋体"/>
          <w:bCs/>
          <w:szCs w:val="21"/>
        </w:rPr>
        <w:t>采购组织机构将按照</w:t>
      </w:r>
      <w:r>
        <w:rPr>
          <w:rFonts w:hint="eastAsia" w:ascii="宋体" w:hAnsi="宋体"/>
          <w:color w:val="000000"/>
          <w:szCs w:val="21"/>
        </w:rPr>
        <w:t>“供应商须知前附表”</w:t>
      </w:r>
      <w:r>
        <w:rPr>
          <w:rFonts w:hint="eastAsia" w:ascii="宋体" w:hAnsi="宋体"/>
          <w:bCs/>
          <w:szCs w:val="21"/>
        </w:rPr>
        <w:t>规定的时间开启响应文件。</w:t>
      </w:r>
    </w:p>
    <w:p>
      <w:pPr>
        <w:pStyle w:val="15"/>
        <w:pageBreakBefore w:val="0"/>
        <w:kinsoku/>
        <w:wordWrap/>
        <w:overflowPunct/>
        <w:topLinePunct w:val="0"/>
        <w:bidi w:val="0"/>
        <w:snapToGrid w:val="0"/>
        <w:spacing w:line="420" w:lineRule="exact"/>
        <w:ind w:firstLine="739"/>
        <w:textAlignment w:val="auto"/>
        <w:rPr>
          <w:rFonts w:ascii="宋体" w:hAnsi="宋体" w:eastAsia="宋体"/>
          <w:snapToGrid w:val="0"/>
          <w:color w:val="000000"/>
          <w:sz w:val="21"/>
          <w:szCs w:val="21"/>
        </w:rPr>
      </w:pPr>
    </w:p>
    <w:p>
      <w:pPr>
        <w:pStyle w:val="5"/>
        <w:pageBreakBefore w:val="0"/>
        <w:kinsoku/>
        <w:wordWrap/>
        <w:overflowPunct/>
        <w:topLinePunct w:val="0"/>
        <w:bidi w:val="0"/>
        <w:spacing w:before="0" w:after="0" w:line="420" w:lineRule="exact"/>
        <w:ind w:firstLine="320" w:firstLineChars="100"/>
        <w:textAlignment w:val="auto"/>
        <w:rPr>
          <w:rFonts w:ascii="宋体" w:hAnsi="宋体"/>
          <w:b w:val="0"/>
          <w:bCs w:val="0"/>
        </w:rPr>
      </w:pPr>
      <w:bookmarkStart w:id="122" w:name="_Toc80886933"/>
      <w:bookmarkStart w:id="123" w:name="_Toc254970544"/>
      <w:bookmarkStart w:id="124" w:name="_Toc254970685"/>
    </w:p>
    <w:p>
      <w:pPr>
        <w:pStyle w:val="5"/>
        <w:pageBreakBefore w:val="0"/>
        <w:kinsoku/>
        <w:wordWrap/>
        <w:overflowPunct/>
        <w:topLinePunct w:val="0"/>
        <w:bidi w:val="0"/>
        <w:spacing w:before="0" w:after="0" w:line="420" w:lineRule="exact"/>
        <w:ind w:firstLine="320" w:firstLineChars="100"/>
        <w:jc w:val="center"/>
        <w:textAlignment w:val="auto"/>
        <w:rPr>
          <w:rFonts w:ascii="宋体" w:hAnsi="宋体"/>
          <w:b w:val="0"/>
          <w:bCs w:val="0"/>
        </w:rPr>
      </w:pPr>
      <w:r>
        <w:rPr>
          <w:rFonts w:hint="eastAsia" w:ascii="宋体" w:hAnsi="宋体"/>
          <w:b w:val="0"/>
          <w:bCs w:val="0"/>
        </w:rPr>
        <w:t>四、评审及磋商</w:t>
      </w:r>
      <w:bookmarkEnd w:id="122"/>
    </w:p>
    <w:p>
      <w:pPr>
        <w:pageBreakBefore w:val="0"/>
        <w:kinsoku/>
        <w:wordWrap/>
        <w:overflowPunct/>
        <w:topLinePunct w:val="0"/>
        <w:bidi w:val="0"/>
        <w:spacing w:line="420" w:lineRule="exact"/>
        <w:ind w:firstLine="482" w:firstLineChars="200"/>
        <w:textAlignment w:val="auto"/>
        <w:rPr>
          <w:rFonts w:ascii="宋体" w:hAnsi="宋体" w:cs="宋体"/>
          <w:b/>
          <w:bCs/>
          <w:sz w:val="24"/>
        </w:rPr>
      </w:pPr>
      <w:r>
        <w:rPr>
          <w:rFonts w:hint="eastAsia" w:ascii="宋体" w:hAnsi="宋体" w:cs="宋体"/>
          <w:b/>
          <w:bCs/>
          <w:sz w:val="24"/>
        </w:rPr>
        <w:t>23.</w:t>
      </w:r>
      <w:bookmarkEnd w:id="123"/>
      <w:bookmarkEnd w:id="124"/>
      <w:r>
        <w:rPr>
          <w:rFonts w:hint="eastAsia" w:ascii="宋体" w:hAnsi="宋体" w:cs="宋体"/>
          <w:b/>
          <w:bCs/>
          <w:sz w:val="24"/>
        </w:rPr>
        <w:t>资格审查</w:t>
      </w:r>
    </w:p>
    <w:p>
      <w:pPr>
        <w:pStyle w:val="7"/>
        <w:keepNext w:val="0"/>
        <w:keepLines w:val="0"/>
        <w:pageBreakBefore w:val="0"/>
        <w:kinsoku/>
        <w:wordWrap/>
        <w:overflowPunct/>
        <w:topLinePunct w:val="0"/>
        <w:bidi w:val="0"/>
        <w:spacing w:before="0" w:after="0" w:line="420" w:lineRule="exact"/>
        <w:ind w:firstLine="315" w:firstLineChars="150"/>
        <w:textAlignment w:val="auto"/>
        <w:rPr>
          <w:rFonts w:ascii="宋体" w:hAnsi="宋体"/>
          <w:b w:val="0"/>
          <w:color w:val="000000"/>
          <w:sz w:val="21"/>
          <w:szCs w:val="21"/>
        </w:rPr>
      </w:pPr>
      <w:r>
        <w:rPr>
          <w:rFonts w:hint="eastAsia" w:ascii="宋体" w:hAnsi="宋体"/>
          <w:b w:val="0"/>
          <w:color w:val="000000"/>
          <w:sz w:val="21"/>
          <w:szCs w:val="21"/>
        </w:rPr>
        <w:t xml:space="preserve"> 23.1 磋商小组按照本磋商文件中载明对投标人资格要求的条件对递交响应文件的所有供应商进行资格。本项目资格审查采用合格制，凡符合招标文件规定的投标人资格要求的投标人均通过资格审查。</w:t>
      </w:r>
    </w:p>
    <w:p>
      <w:pPr>
        <w:pStyle w:val="7"/>
        <w:keepNext w:val="0"/>
        <w:keepLines w:val="0"/>
        <w:pageBreakBefore w:val="0"/>
        <w:numPr>
          <w:ilvl w:val="0"/>
          <w:numId w:val="0"/>
        </w:numPr>
        <w:kinsoku/>
        <w:wordWrap/>
        <w:overflowPunct/>
        <w:topLinePunct w:val="0"/>
        <w:bidi w:val="0"/>
        <w:spacing w:before="0" w:after="0" w:line="420" w:lineRule="exact"/>
        <w:ind w:firstLine="422" w:firstLineChars="200"/>
        <w:textAlignment w:val="auto"/>
        <w:rPr>
          <w:rFonts w:ascii="宋体" w:hAnsi="宋体"/>
          <w:color w:val="000000"/>
          <w:sz w:val="21"/>
          <w:szCs w:val="21"/>
        </w:rPr>
      </w:pPr>
      <w:r>
        <w:rPr>
          <w:rFonts w:hint="eastAsia" w:ascii="宋体" w:hAnsi="宋体"/>
          <w:color w:val="000000"/>
          <w:sz w:val="21"/>
          <w:szCs w:val="21"/>
        </w:rPr>
        <w:t>23.2  投标人有下列情形之一的，资格审查不通过，作无效投标处理：</w:t>
      </w:r>
    </w:p>
    <w:p>
      <w:pPr>
        <w:pStyle w:val="16"/>
        <w:pageBreakBefore w:val="0"/>
        <w:kinsoku/>
        <w:wordWrap/>
        <w:overflowPunct/>
        <w:topLinePunct w:val="0"/>
        <w:bidi w:val="0"/>
        <w:snapToGrid w:val="0"/>
        <w:spacing w:line="420" w:lineRule="exact"/>
        <w:ind w:firstLine="420" w:firstLineChars="200"/>
        <w:textAlignment w:val="auto"/>
        <w:rPr>
          <w:rFonts w:hAnsi="宋体"/>
          <w:bCs/>
          <w:color w:val="000000"/>
          <w:sz w:val="21"/>
        </w:rPr>
      </w:pPr>
      <w:r>
        <w:rPr>
          <w:rFonts w:hint="eastAsia" w:hAnsi="宋体"/>
          <w:bCs/>
          <w:color w:val="000000"/>
          <w:sz w:val="21"/>
        </w:rPr>
        <w:t>（1）不具备磋商文件中规定的资格要求的；</w:t>
      </w:r>
    </w:p>
    <w:p>
      <w:pPr>
        <w:pStyle w:val="16"/>
        <w:pageBreakBefore w:val="0"/>
        <w:kinsoku/>
        <w:wordWrap/>
        <w:overflowPunct/>
        <w:topLinePunct w:val="0"/>
        <w:bidi w:val="0"/>
        <w:snapToGrid w:val="0"/>
        <w:spacing w:line="420" w:lineRule="exact"/>
        <w:ind w:firstLine="420" w:firstLineChars="200"/>
        <w:textAlignment w:val="auto"/>
        <w:rPr>
          <w:rFonts w:hAnsi="宋体"/>
          <w:bCs/>
          <w:color w:val="000000"/>
          <w:sz w:val="21"/>
        </w:rPr>
      </w:pPr>
      <w:r>
        <w:rPr>
          <w:rFonts w:hint="eastAsia" w:hAnsi="宋体"/>
          <w:bCs/>
          <w:color w:val="000000"/>
          <w:sz w:val="21"/>
        </w:rPr>
        <w:t>（2）在“信用中国”网站（www.creditchina.gov.cn）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供应商须知前附表”）</w:t>
      </w:r>
    </w:p>
    <w:p>
      <w:pPr>
        <w:pStyle w:val="16"/>
        <w:pageBreakBefore w:val="0"/>
        <w:kinsoku/>
        <w:wordWrap/>
        <w:overflowPunct/>
        <w:topLinePunct w:val="0"/>
        <w:bidi w:val="0"/>
        <w:snapToGrid w:val="0"/>
        <w:spacing w:line="420" w:lineRule="exact"/>
        <w:ind w:firstLine="420" w:firstLineChars="200"/>
        <w:textAlignment w:val="auto"/>
        <w:rPr>
          <w:rFonts w:hAnsi="宋体"/>
          <w:bCs/>
          <w:color w:val="000000"/>
          <w:sz w:val="21"/>
        </w:rPr>
      </w:pPr>
      <w:r>
        <w:rPr>
          <w:rFonts w:hint="eastAsia" w:hAnsi="宋体"/>
          <w:bCs/>
          <w:color w:val="000000"/>
          <w:sz w:val="21"/>
        </w:rPr>
        <w:t>（3）同一合同项下的不同供应商，单位负责人为同一人或者存在直接控股、管理关系的；为本项目提供过整体设计、规范编制或者项目管理、监理、检测等服务的供应商，再参加该采购项目的其他采购活动的；</w:t>
      </w:r>
    </w:p>
    <w:p>
      <w:pPr>
        <w:pStyle w:val="16"/>
        <w:pageBreakBefore w:val="0"/>
        <w:kinsoku/>
        <w:wordWrap/>
        <w:overflowPunct/>
        <w:topLinePunct w:val="0"/>
        <w:bidi w:val="0"/>
        <w:snapToGrid w:val="0"/>
        <w:spacing w:line="420" w:lineRule="exact"/>
        <w:ind w:firstLine="420" w:firstLineChars="200"/>
        <w:textAlignment w:val="auto"/>
        <w:rPr>
          <w:rFonts w:hAnsi="宋体"/>
          <w:bCs/>
          <w:color w:val="000000"/>
          <w:sz w:val="21"/>
        </w:rPr>
      </w:pPr>
      <w:r>
        <w:rPr>
          <w:rFonts w:hint="eastAsia" w:hAnsi="宋体"/>
          <w:bCs/>
          <w:color w:val="000000"/>
          <w:sz w:val="21"/>
        </w:rPr>
        <w:t>（4）响应文件中的资格证明文件缺少任何一项“供应商须知前附表”资格证明文件规定“必须提供”的文件资料的；</w:t>
      </w:r>
    </w:p>
    <w:p>
      <w:pPr>
        <w:pStyle w:val="16"/>
        <w:pageBreakBefore w:val="0"/>
        <w:kinsoku/>
        <w:wordWrap/>
        <w:overflowPunct/>
        <w:topLinePunct w:val="0"/>
        <w:bidi w:val="0"/>
        <w:snapToGrid w:val="0"/>
        <w:spacing w:line="420" w:lineRule="exact"/>
        <w:ind w:firstLine="420" w:firstLineChars="200"/>
        <w:textAlignment w:val="auto"/>
        <w:rPr>
          <w:rFonts w:hAnsi="宋体"/>
          <w:bCs/>
          <w:color w:val="000000"/>
          <w:sz w:val="21"/>
        </w:rPr>
      </w:pPr>
      <w:r>
        <w:rPr>
          <w:rFonts w:hint="eastAsia" w:hAnsi="宋体"/>
          <w:bCs/>
          <w:color w:val="000000"/>
          <w:sz w:val="21"/>
        </w:rPr>
        <w:t>（5）响应文件中的资格证明文件出现任何一项不符合“供应商须知前附表”资格证明文件规定“必须提供”的文件资料要求或者无效的。</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bCs/>
          <w:color w:val="000000"/>
          <w:sz w:val="21"/>
          <w:szCs w:val="21"/>
        </w:rPr>
      </w:pPr>
      <w:r>
        <w:rPr>
          <w:rFonts w:hint="eastAsia" w:ascii="宋体" w:hAnsi="宋体"/>
          <w:b w:val="0"/>
          <w:bCs/>
          <w:color w:val="000000"/>
          <w:sz w:val="21"/>
          <w:szCs w:val="21"/>
        </w:rPr>
        <w:t xml:space="preserve">23.3  </w:t>
      </w:r>
      <w:r>
        <w:rPr>
          <w:rFonts w:ascii="宋体" w:hAnsi="宋体"/>
          <w:b w:val="0"/>
          <w:bCs/>
          <w:color w:val="000000"/>
          <w:sz w:val="21"/>
          <w:szCs w:val="21"/>
        </w:rPr>
        <w:t>合格投标人不足3家的，不得评标。</w:t>
      </w:r>
    </w:p>
    <w:p>
      <w:pPr>
        <w:pStyle w:val="7"/>
        <w:keepNext w:val="0"/>
        <w:keepLines w:val="0"/>
        <w:pageBreakBefore w:val="0"/>
        <w:numPr>
          <w:ilvl w:val="4"/>
          <w:numId w:val="0"/>
        </w:numPr>
        <w:kinsoku/>
        <w:wordWrap/>
        <w:overflowPunct/>
        <w:topLinePunct w:val="0"/>
        <w:bidi w:val="0"/>
        <w:spacing w:before="0" w:after="0" w:line="420" w:lineRule="exact"/>
        <w:ind w:firstLine="281" w:firstLineChars="100"/>
        <w:textAlignment w:val="auto"/>
        <w:rPr>
          <w:rFonts w:ascii="宋体" w:hAnsi="宋体"/>
          <w:color w:val="000000"/>
          <w:sz w:val="21"/>
          <w:szCs w:val="21"/>
        </w:rPr>
      </w:pPr>
      <w:r>
        <w:rPr>
          <w:rFonts w:hint="eastAsia"/>
        </w:rPr>
        <w:t>24、</w:t>
      </w:r>
      <w:r>
        <w:rPr>
          <w:rFonts w:hint="eastAsia" w:ascii="宋体" w:hAnsi="宋体"/>
          <w:color w:val="000000"/>
          <w:sz w:val="21"/>
          <w:szCs w:val="21"/>
        </w:rPr>
        <w:t>符合性审查</w:t>
      </w:r>
    </w:p>
    <w:p>
      <w:pPr>
        <w:pStyle w:val="16"/>
        <w:pageBreakBefore w:val="0"/>
        <w:kinsoku/>
        <w:wordWrap/>
        <w:overflowPunct/>
        <w:topLinePunct w:val="0"/>
        <w:bidi w:val="0"/>
        <w:snapToGrid w:val="0"/>
        <w:spacing w:line="420" w:lineRule="exact"/>
        <w:ind w:left="1" w:firstLine="420"/>
        <w:textAlignment w:val="auto"/>
        <w:rPr>
          <w:rFonts w:hAnsi="宋体"/>
          <w:bCs/>
          <w:color w:val="000000"/>
          <w:kern w:val="2"/>
          <w:sz w:val="21"/>
        </w:rPr>
      </w:pPr>
      <w:r>
        <w:rPr>
          <w:rFonts w:hint="eastAsia" w:hAnsi="宋体"/>
          <w:bCs/>
          <w:color w:val="000000"/>
          <w:kern w:val="2"/>
          <w:sz w:val="21"/>
        </w:rPr>
        <w:t>24.1 磋商小组应当对符合资格的供应商的投标文件进行投标报价、商务、技术等实质性内容符合性审查，以确定其是否满足招标文件的实质性要求。</w:t>
      </w:r>
    </w:p>
    <w:p>
      <w:pPr>
        <w:pageBreakBefore w:val="0"/>
        <w:kinsoku/>
        <w:wordWrap/>
        <w:overflowPunct/>
        <w:topLinePunct w:val="0"/>
        <w:bidi w:val="0"/>
        <w:spacing w:line="420" w:lineRule="exact"/>
        <w:ind w:firstLine="420" w:firstLineChars="200"/>
        <w:textAlignment w:val="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磋商</w:t>
      </w:r>
      <w:r>
        <w:rPr>
          <w:rFonts w:hint="eastAsia" w:ascii="宋体" w:hAnsi="宋体" w:cs="宋体"/>
          <w:bCs/>
          <w:color w:val="000000" w:themeColor="text1"/>
          <w:kern w:val="0"/>
          <w:szCs w:val="21"/>
          <w14:textFill>
            <w14:solidFill>
              <w14:schemeClr w14:val="tx1"/>
            </w14:solidFill>
          </w14:textFill>
        </w:rPr>
        <w:t>小组在对响应文件的有效性、完整性和响应程度进行审查时，可以要求供应商对</w:t>
      </w:r>
      <w:r>
        <w:rPr>
          <w:rFonts w:hint="eastAsia" w:ascii="宋体" w:hAnsi="宋体" w:cs="宋体"/>
          <w:bCs/>
          <w:color w:val="000000" w:themeColor="text1"/>
          <w:szCs w:val="21"/>
          <w14:textFill>
            <w14:solidFill>
              <w14:schemeClr w14:val="tx1"/>
            </w14:solidFill>
          </w14:textFill>
        </w:rPr>
        <w:t>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自然人或相应的授权委托代表签字或者加盖供应商公章（自然人除外）。由授权委托代表签字的，应当附授权委托书。投标人为自然人的，应当由本人签字并附身份证明。</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bCs/>
          <w:color w:val="000000"/>
          <w:sz w:val="21"/>
          <w:szCs w:val="21"/>
        </w:rPr>
      </w:pPr>
      <w:r>
        <w:rPr>
          <w:rFonts w:hint="eastAsia" w:ascii="宋体" w:hAnsi="宋体"/>
          <w:b w:val="0"/>
          <w:bCs/>
          <w:color w:val="000000"/>
          <w:sz w:val="21"/>
          <w:szCs w:val="21"/>
        </w:rPr>
        <w:t>24.2 符合性审查不通过而导致投标无效的情形</w:t>
      </w:r>
    </w:p>
    <w:p>
      <w:pPr>
        <w:pageBreakBefore w:val="0"/>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投标人的投标文件中存在对招标文件的任何实质性要求和条件的负偏离，将被视为投标无效。</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bCs/>
          <w:color w:val="000000"/>
          <w:sz w:val="21"/>
          <w:szCs w:val="21"/>
        </w:rPr>
      </w:pPr>
      <w:r>
        <w:rPr>
          <w:rFonts w:hint="eastAsia" w:ascii="宋体" w:hAnsi="宋体"/>
          <w:b w:val="0"/>
          <w:bCs/>
          <w:color w:val="000000"/>
          <w:sz w:val="21"/>
          <w:szCs w:val="21"/>
        </w:rPr>
        <w:t>24.2.1在报价评审时，如发现下列情形之一的，将被视为投标无效：</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pacing w:val="-6"/>
          <w:szCs w:val="21"/>
        </w:rPr>
        <w:t>报价文件</w:t>
      </w:r>
      <w:r>
        <w:rPr>
          <w:rFonts w:hint="eastAsia" w:ascii="宋体" w:hAnsi="宋体"/>
          <w:bCs/>
          <w:color w:val="000000"/>
          <w:szCs w:val="21"/>
        </w:rPr>
        <w:t>未提供“投标人须知前附表”第13.1条规定中“必须提供”的文件资料的；</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zCs w:val="21"/>
        </w:rPr>
        <w:t>未采用人民币报价或者未按照磋商文件标明的币种报价的；</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zCs w:val="21"/>
        </w:rPr>
        <w:t>投标明细表的价格超出了磋商文件附件清单表规定最高单价上限控制价的；</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zCs w:val="21"/>
        </w:rPr>
        <w:t>供应商未就所投项目作完整唯一总价报价；供应商未就所投项目的单项内容作唯一报价，或者存在漏项报价；或存在有选择、有条件报价的（招标文件允许有备选方案或者其他约定的除外）；</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zCs w:val="21"/>
        </w:rPr>
        <w:t>修正后的报价，供应商不确认的；</w:t>
      </w:r>
    </w:p>
    <w:p>
      <w:pPr>
        <w:pStyle w:val="8"/>
        <w:pageBreakBefore w:val="0"/>
        <w:numPr>
          <w:ilvl w:val="0"/>
          <w:numId w:val="2"/>
        </w:numPr>
        <w:kinsoku/>
        <w:wordWrap/>
        <w:overflowPunct/>
        <w:topLinePunct w:val="0"/>
        <w:bidi w:val="0"/>
        <w:spacing w:line="420" w:lineRule="exact"/>
        <w:ind w:firstLine="422"/>
        <w:textAlignment w:val="auto"/>
        <w:rPr>
          <w:rFonts w:ascii="宋体" w:hAnsi="宋体"/>
          <w:bCs/>
          <w:color w:val="000000"/>
          <w:szCs w:val="21"/>
        </w:rPr>
      </w:pPr>
      <w:r>
        <w:rPr>
          <w:rFonts w:hint="eastAsia" w:ascii="宋体" w:hAnsi="宋体"/>
          <w:bCs/>
          <w:color w:val="000000"/>
          <w:spacing w:val="-6"/>
          <w:szCs w:val="21"/>
        </w:rPr>
        <w:t>报价文件</w:t>
      </w:r>
      <w:r>
        <w:rPr>
          <w:rFonts w:hint="eastAsia" w:ascii="宋体" w:hAnsi="宋体"/>
          <w:bCs/>
          <w:color w:val="000000"/>
          <w:szCs w:val="21"/>
        </w:rPr>
        <w:t>响应的标的数量及单位与磋商文件要求实质性不一致的。</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bCs/>
          <w:color w:val="000000"/>
          <w:sz w:val="21"/>
          <w:szCs w:val="21"/>
        </w:rPr>
      </w:pPr>
      <w:r>
        <w:rPr>
          <w:rFonts w:hint="eastAsia" w:ascii="宋体" w:hAnsi="宋体"/>
          <w:b w:val="0"/>
          <w:bCs/>
          <w:color w:val="000000"/>
          <w:sz w:val="21"/>
          <w:szCs w:val="21"/>
        </w:rPr>
        <w:t>24.2.2在商务评审时，如发现下列情形之一的，将被视为投标无效：</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投标文件未按招标文件要求签署、盖章的；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委托代理人未能出具有效身份证或者出具的身份证与授权委托书中的信息不符的；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投标响应文件未提供“投标人须知前附表”第13.</w:t>
      </w:r>
      <w:r>
        <w:rPr>
          <w:rFonts w:ascii="宋体" w:hAnsi="宋体"/>
          <w:bCs/>
          <w:color w:val="000000"/>
          <w:szCs w:val="21"/>
        </w:rPr>
        <w:t>1</w:t>
      </w:r>
      <w:r>
        <w:rPr>
          <w:rFonts w:hint="eastAsia" w:ascii="宋体" w:hAnsi="宋体"/>
          <w:bCs/>
          <w:color w:val="000000"/>
          <w:szCs w:val="21"/>
        </w:rPr>
        <w:t>条规定中“必须提供”或者“委托时必须提供”的文件资料的；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商务要求评审允许负偏离的条款数超过“投标人须知前附表”规定项数的；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投标响应文件的实质性内容未使用中文表述、使用计量单位不符合招标文件要求的；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投标响应文件中的文件资料因填写不齐全或者内容虚假或者出现其他情形而导致被评标委员会认定无效的；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color w:val="000000"/>
          <w:szCs w:val="21"/>
        </w:rPr>
      </w:pPr>
      <w:r>
        <w:rPr>
          <w:rFonts w:hint="eastAsia" w:ascii="宋体" w:hAnsi="宋体"/>
          <w:bCs/>
          <w:color w:val="000000"/>
          <w:szCs w:val="21"/>
        </w:rPr>
        <w:t>投标响应文件含有采购人不能接受的附加条件的；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szCs w:val="21"/>
        </w:rPr>
      </w:pPr>
      <w:r>
        <w:rPr>
          <w:rFonts w:hint="eastAsia" w:ascii="宋体" w:hAnsi="宋体"/>
          <w:bCs/>
          <w:szCs w:val="21"/>
        </w:rPr>
        <w:t>属于供应商须知正文第</w:t>
      </w:r>
      <w:r>
        <w:rPr>
          <w:rFonts w:ascii="宋体" w:hAnsi="宋体"/>
          <w:bCs/>
          <w:szCs w:val="21"/>
        </w:rPr>
        <w:t>9.2</w:t>
      </w:r>
      <w:r>
        <w:rPr>
          <w:rFonts w:hint="eastAsia" w:ascii="宋体" w:hAnsi="宋体"/>
          <w:bCs/>
          <w:szCs w:val="21"/>
        </w:rPr>
        <w:t>条情形的；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szCs w:val="21"/>
        </w:rPr>
      </w:pPr>
      <w:r>
        <w:rPr>
          <w:rFonts w:hint="eastAsia" w:ascii="宋体" w:hAnsi="宋体"/>
          <w:bCs/>
          <w:szCs w:val="21"/>
        </w:rPr>
        <w:t>投标响应文件标注的项目名称与磋商文件标注的项目名称不一致的；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szCs w:val="21"/>
        </w:rPr>
      </w:pPr>
      <w:r>
        <w:rPr>
          <w:rFonts w:hint="eastAsia" w:ascii="宋体" w:hAnsi="宋体"/>
          <w:bCs/>
          <w:szCs w:val="21"/>
        </w:rPr>
        <w:t>磋商文件明确不允许分包，投标响应文件拟分包的；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szCs w:val="21"/>
        </w:rPr>
      </w:pPr>
      <w:r>
        <w:rPr>
          <w:rFonts w:hint="eastAsia" w:ascii="宋体" w:hAnsi="宋体"/>
          <w:bCs/>
          <w:szCs w:val="21"/>
        </w:rPr>
        <w:t>未响应磋商文件实质性要求的；</w:t>
      </w:r>
    </w:p>
    <w:p>
      <w:pPr>
        <w:pageBreakBefore w:val="0"/>
        <w:numPr>
          <w:ilvl w:val="0"/>
          <w:numId w:val="3"/>
        </w:numPr>
        <w:kinsoku/>
        <w:wordWrap/>
        <w:overflowPunct/>
        <w:topLinePunct w:val="0"/>
        <w:bidi w:val="0"/>
        <w:snapToGrid w:val="0"/>
        <w:spacing w:line="420" w:lineRule="exact"/>
        <w:ind w:firstLine="420" w:firstLineChars="200"/>
        <w:textAlignment w:val="auto"/>
        <w:rPr>
          <w:rFonts w:ascii="宋体" w:hAnsi="宋体"/>
          <w:bCs/>
          <w:szCs w:val="21"/>
        </w:rPr>
      </w:pPr>
      <w:r>
        <w:rPr>
          <w:rFonts w:hint="eastAsia" w:ascii="宋体" w:hAnsi="宋体"/>
          <w:bCs/>
          <w:szCs w:val="21"/>
        </w:rPr>
        <w:t>法律、法规和招标文件规定的其他无效情形。</w:t>
      </w:r>
    </w:p>
    <w:p>
      <w:pPr>
        <w:pStyle w:val="7"/>
        <w:keepNext w:val="0"/>
        <w:keepLines w:val="0"/>
        <w:pageBreakBefore w:val="0"/>
        <w:kinsoku/>
        <w:wordWrap/>
        <w:overflowPunct/>
        <w:topLinePunct w:val="0"/>
        <w:bidi w:val="0"/>
        <w:spacing w:before="0" w:after="0" w:line="420" w:lineRule="exact"/>
        <w:ind w:left="420" w:leftChars="200"/>
        <w:textAlignment w:val="auto"/>
        <w:rPr>
          <w:rFonts w:ascii="宋体" w:hAnsi="宋体"/>
          <w:b w:val="0"/>
          <w:bCs/>
          <w:sz w:val="21"/>
          <w:szCs w:val="21"/>
        </w:rPr>
      </w:pPr>
      <w:r>
        <w:rPr>
          <w:rFonts w:hint="eastAsia" w:ascii="宋体" w:hAnsi="宋体"/>
          <w:b w:val="0"/>
          <w:bCs/>
          <w:sz w:val="21"/>
          <w:szCs w:val="21"/>
        </w:rPr>
        <w:t>24.2.3在技术评审时，如发现下列情形之一的，将被视为投标无效：</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（1）技术要求评审允许负偏离的条款数超过“投标人须知前附表”规定项数的；</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（2）投标响应文件未提供“投标人须知前附表”第13.</w:t>
      </w:r>
      <w:r>
        <w:rPr>
          <w:rFonts w:ascii="宋体" w:hAnsi="宋体" w:eastAsia="宋体"/>
          <w:bCs/>
          <w:kern w:val="2"/>
          <w:sz w:val="21"/>
          <w:szCs w:val="21"/>
        </w:rPr>
        <w:t>1</w:t>
      </w:r>
      <w:r>
        <w:rPr>
          <w:rFonts w:hint="eastAsia" w:ascii="宋体" w:hAnsi="宋体" w:eastAsia="宋体"/>
          <w:bCs/>
          <w:kern w:val="2"/>
          <w:sz w:val="21"/>
          <w:szCs w:val="21"/>
        </w:rPr>
        <w:t>条规定中“必须提供”的文件资料的；</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（3）虚假投标，或者出现其他情形而导致被评标委员会认定无效的；</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（4）磋商文件未载明允许提供备选（替代）投标方案或明确不允许提供备选（替代）投标方案时，投标人提供了备选（替代）投标方案的；</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（5）未响应磋商文件实质性要求的。</w:t>
      </w:r>
    </w:p>
    <w:p>
      <w:pPr>
        <w:pStyle w:val="15"/>
        <w:pageBreakBefore w:val="0"/>
        <w:kinsoku/>
        <w:wordWrap/>
        <w:overflowPunct/>
        <w:topLinePunct w:val="0"/>
        <w:bidi w:val="0"/>
        <w:snapToGrid w:val="0"/>
        <w:spacing w:line="420" w:lineRule="exact"/>
        <w:ind w:firstLine="411" w:firstLineChars="196"/>
        <w:textAlignment w:val="auto"/>
        <w:rPr>
          <w:rFonts w:ascii="宋体" w:hAnsi="宋体" w:eastAsia="宋体"/>
          <w:bCs/>
          <w:kern w:val="2"/>
          <w:sz w:val="21"/>
          <w:szCs w:val="21"/>
        </w:rPr>
      </w:pPr>
      <w:r>
        <w:rPr>
          <w:rFonts w:hint="eastAsia" w:ascii="宋体" w:hAnsi="宋体" w:eastAsia="宋体"/>
          <w:bCs/>
          <w:kern w:val="2"/>
          <w:sz w:val="21"/>
          <w:szCs w:val="21"/>
        </w:rPr>
        <w:t>24.3 通过符合性审查的投标人不足3家，评标委员会不得继续评标，并出具评标报告。</w:t>
      </w:r>
    </w:p>
    <w:p>
      <w:pPr>
        <w:pageBreakBefore w:val="0"/>
        <w:kinsoku/>
        <w:wordWrap/>
        <w:overflowPunct/>
        <w:topLinePunct w:val="0"/>
        <w:bidi w:val="0"/>
        <w:spacing w:line="420" w:lineRule="exact"/>
        <w:ind w:firstLine="422" w:firstLineChars="200"/>
        <w:textAlignment w:val="auto"/>
        <w:rPr>
          <w:rFonts w:ascii="宋体" w:hAnsi="宋体" w:cs="宋体"/>
          <w:b/>
          <w:bCs/>
          <w:sz w:val="24"/>
        </w:rPr>
      </w:pPr>
      <w:r>
        <w:rPr>
          <w:rFonts w:hint="eastAsia" w:ascii="宋体" w:hAnsi="宋体"/>
          <w:b/>
          <w:bCs/>
          <w:szCs w:val="21"/>
        </w:rPr>
        <w:t>25、 商务、技术</w:t>
      </w:r>
      <w:r>
        <w:rPr>
          <w:rFonts w:hint="eastAsia" w:ascii="宋体" w:hAnsi="宋体" w:cs="宋体"/>
          <w:b/>
          <w:bCs/>
          <w:sz w:val="24"/>
        </w:rPr>
        <w:t>评审</w:t>
      </w:r>
    </w:p>
    <w:p>
      <w:pPr>
        <w:pageBreakBefore w:val="0"/>
        <w:kinsoku/>
        <w:wordWrap/>
        <w:overflowPunct/>
        <w:topLinePunct w:val="0"/>
        <w:bidi w:val="0"/>
        <w:spacing w:line="420" w:lineRule="exact"/>
        <w:ind w:firstLine="420" w:firstLineChars="200"/>
        <w:textAlignment w:val="auto"/>
        <w:rPr>
          <w:rFonts w:ascii="宋体" w:hAnsi="宋体" w:cs="宋体"/>
          <w:szCs w:val="21"/>
        </w:rPr>
      </w:pPr>
      <w:bookmarkStart w:id="125" w:name="_25.3_投标人有下列情形之一的，资格审查不通过而导致其投标无效："/>
      <w:bookmarkEnd w:id="125"/>
      <w:r>
        <w:rPr>
          <w:rFonts w:hint="eastAsia" w:ascii="宋体" w:hAnsi="宋体" w:cs="宋体"/>
          <w:szCs w:val="21"/>
        </w:rPr>
        <w:t>25.1 磋商小组按照“第四章 评审程序、评审方法和评审标准”规定的方法、评审因素、标准和程序对通过资格审查、符合性审查的供应商的响应文件进行商务、技术评审，按照百分制打分。</w:t>
      </w:r>
    </w:p>
    <w:p>
      <w:pPr>
        <w:pageBreakBefore w:val="0"/>
        <w:kinsoku/>
        <w:wordWrap/>
        <w:overflowPunct/>
        <w:topLinePunct w:val="0"/>
        <w:bidi w:val="0"/>
        <w:spacing w:line="420" w:lineRule="exact"/>
        <w:ind w:firstLine="315" w:firstLineChars="15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25.2  未实质性响应磋商文件的响应文件按无效处理，磋商小组应当告知有关投标人。</w:t>
      </w:r>
    </w:p>
    <w:p>
      <w:pPr>
        <w:pageBreakBefore w:val="0"/>
        <w:kinsoku/>
        <w:wordWrap/>
        <w:overflowPunct/>
        <w:topLinePunct w:val="0"/>
        <w:bidi w:val="0"/>
        <w:spacing w:line="420" w:lineRule="exact"/>
        <w:ind w:firstLine="422" w:firstLineChars="200"/>
        <w:textAlignment w:val="auto"/>
        <w:rPr>
          <w:rFonts w:ascii="宋体" w:hAnsi="宋体"/>
          <w:b/>
          <w:bCs/>
          <w:szCs w:val="21"/>
        </w:rPr>
      </w:pPr>
      <w:r>
        <w:rPr>
          <w:rFonts w:hint="eastAsia" w:ascii="宋体" w:hAnsi="宋体"/>
          <w:b/>
          <w:bCs/>
          <w:szCs w:val="21"/>
        </w:rPr>
        <w:t>26、磋商</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 磋商小组按已确定的磋商顺序，与单一供应商分别就符合采购需求、质量和服务等进行磋商，并了解其报价组成情况。磋商中，磋商的任何一方不得透露与磋商有关的其他供应商的技术资料、价格和其他信息。</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26.2采购人招标机构对磋商过程和重要磋商内容进行记录。</w:t>
      </w:r>
    </w:p>
    <w:p>
      <w:pPr>
        <w:pStyle w:val="9"/>
        <w:pageBreakBefore w:val="0"/>
        <w:kinsoku/>
        <w:wordWrap/>
        <w:overflowPunct/>
        <w:topLinePunct w:val="0"/>
        <w:bidi w:val="0"/>
        <w:spacing w:before="0" w:after="0" w:line="420" w:lineRule="exact"/>
        <w:ind w:firstLine="422" w:firstLineChars="200"/>
        <w:textAlignment w:val="auto"/>
        <w:rPr>
          <w:rFonts w:ascii="宋体" w:hAnsi="宋体"/>
          <w:sz w:val="21"/>
          <w:szCs w:val="21"/>
        </w:rPr>
      </w:pPr>
      <w:r>
        <w:rPr>
          <w:rFonts w:hint="eastAsia" w:ascii="宋体" w:hAnsi="宋体" w:eastAsia="宋体" w:cs="宋体"/>
          <w:color w:val="000000" w:themeColor="text1"/>
          <w:kern w:val="0"/>
          <w:sz w:val="21"/>
          <w:szCs w:val="21"/>
          <w14:textFill>
            <w14:solidFill>
              <w14:schemeClr w14:val="tx1"/>
            </w14:solidFill>
          </w14:textFill>
        </w:rPr>
        <w:t>27、</w:t>
      </w:r>
      <w:r>
        <w:rPr>
          <w:rFonts w:hint="eastAsia" w:ascii="宋体" w:hAnsi="宋体"/>
          <w:sz w:val="21"/>
          <w:szCs w:val="21"/>
        </w:rPr>
        <w:t>澄清补正</w:t>
      </w:r>
    </w:p>
    <w:p>
      <w:pPr>
        <w:pageBreakBefore w:val="0"/>
        <w:kinsoku/>
        <w:wordWrap/>
        <w:overflowPunct/>
        <w:topLinePunct w:val="0"/>
        <w:bidi w:val="0"/>
        <w:snapToGrid w:val="0"/>
        <w:spacing w:line="420" w:lineRule="exact"/>
        <w:ind w:firstLine="420" w:firstLineChars="200"/>
        <w:textAlignment w:val="auto"/>
        <w:rPr>
          <w:rFonts w:ascii="宋体" w:hAnsi="宋体" w:cs="Courier New"/>
          <w:szCs w:val="21"/>
        </w:rPr>
      </w:pPr>
      <w:r>
        <w:rPr>
          <w:rFonts w:hint="eastAsia" w:ascii="宋体" w:hAnsi="宋体" w:cs="Courier New"/>
          <w:szCs w:val="21"/>
        </w:rPr>
        <w:t>对响应文件中含义不明确、同类问题表述不一致或者有明显文字和计算错误的内容，磋商小组以</w:t>
      </w:r>
      <w:r>
        <w:rPr>
          <w:rFonts w:hint="eastAsia" w:ascii="宋体" w:hAnsi="宋体" w:cs="宋体"/>
          <w:szCs w:val="21"/>
        </w:rPr>
        <w:t>电子澄清函形式</w:t>
      </w:r>
      <w:r>
        <w:rPr>
          <w:rFonts w:hint="eastAsia" w:ascii="宋体" w:hAnsi="宋体" w:cs="Courier New"/>
          <w:szCs w:val="21"/>
        </w:rPr>
        <w:t>要求供应商在规定时间内作出必要的澄清、说明或者纠正。投标人的澄清、说明或者补正必须采用</w:t>
      </w:r>
      <w:r>
        <w:rPr>
          <w:rFonts w:hint="eastAsia" w:ascii="宋体" w:hAnsi="宋体" w:cs="宋体"/>
          <w:szCs w:val="21"/>
        </w:rPr>
        <w:t>书面形式</w:t>
      </w:r>
      <w:r>
        <w:rPr>
          <w:rFonts w:hint="eastAsia" w:ascii="宋体" w:hAnsi="宋体" w:cs="Courier New"/>
          <w:szCs w:val="21"/>
        </w:rPr>
        <w:t>，并加盖供应商公章，或者由法定代表人或者其授权的代表签字。供应商的澄清、说明或者补正不得超出投标响应文件的范围或者改变投标响应文件的实质性内容。</w:t>
      </w:r>
    </w:p>
    <w:p>
      <w:pPr>
        <w:pageBreakBefore w:val="0"/>
        <w:kinsoku/>
        <w:wordWrap/>
        <w:overflowPunct/>
        <w:topLinePunct w:val="0"/>
        <w:bidi w:val="0"/>
        <w:spacing w:line="420" w:lineRule="exact"/>
        <w:ind w:firstLine="422" w:firstLineChars="200"/>
        <w:textAlignment w:val="auto"/>
        <w:rPr>
          <w:rFonts w:ascii="宋体" w:hAnsi="宋体"/>
          <w:b/>
          <w:bCs/>
          <w:szCs w:val="21"/>
        </w:rPr>
      </w:pPr>
    </w:p>
    <w:p>
      <w:pPr>
        <w:pageBreakBefore w:val="0"/>
        <w:kinsoku/>
        <w:wordWrap/>
        <w:overflowPunct/>
        <w:topLinePunct w:val="0"/>
        <w:bidi w:val="0"/>
        <w:spacing w:line="420" w:lineRule="exact"/>
        <w:ind w:firstLine="422" w:firstLineChars="200"/>
        <w:textAlignment w:val="auto"/>
        <w:rPr>
          <w:rFonts w:ascii="宋体" w:hAnsi="宋体"/>
          <w:b/>
          <w:bCs/>
          <w:szCs w:val="21"/>
        </w:rPr>
      </w:pPr>
      <w:r>
        <w:rPr>
          <w:rFonts w:hint="eastAsia" w:ascii="宋体" w:hAnsi="宋体"/>
          <w:b/>
          <w:bCs/>
          <w:szCs w:val="21"/>
        </w:rPr>
        <w:t>28、 最后报价</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28.1 磋商小组只要求商务性及技术评审合格的磋商供应商在规定的时间内进行报价。</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28.2 磋商小组将根据需要决定是否要求所有合格的磋商供应商在规定时间内进行第二次或最后报价，最后报价是供应商响应文件的有效组成部分，将作为磋商小组评比的最终依据。</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28.3  </w:t>
      </w:r>
      <w:r>
        <w:rPr>
          <w:rFonts w:hint="eastAsia" w:ascii="宋体" w:hAnsi="宋体" w:cs="宋体"/>
          <w:color w:val="000000" w:themeColor="text1"/>
          <w:kern w:val="0"/>
          <w:szCs w:val="21"/>
          <w14:textFill>
            <w14:solidFill>
              <w14:schemeClr w14:val="tx1"/>
            </w14:solidFill>
          </w14:textFill>
        </w:rPr>
        <w:t>已提交响应文件的供应商，在提交最后报价之前，可以根据磋商情况书面退出磋商。</w:t>
      </w:r>
      <w:r>
        <w:rPr>
          <w:rFonts w:hint="eastAsia" w:ascii="宋体" w:hAnsi="宋体" w:cs="宋体"/>
          <w:color w:val="000000" w:themeColor="text1"/>
          <w:szCs w:val="21"/>
          <w14:textFill>
            <w14:solidFill>
              <w14:schemeClr w14:val="tx1"/>
            </w14:solidFill>
          </w14:textFill>
        </w:rPr>
        <w:t xml:space="preserve"> </w:t>
      </w:r>
    </w:p>
    <w:p>
      <w:pPr>
        <w:pageBreakBefore w:val="0"/>
        <w:kinsoku/>
        <w:wordWrap/>
        <w:overflowPunct/>
        <w:topLinePunct w:val="0"/>
        <w:bidi w:val="0"/>
        <w:spacing w:line="420" w:lineRule="exact"/>
        <w:ind w:firstLine="420" w:firstLineChars="200"/>
        <w:textAlignment w:val="auto"/>
        <w:rPr>
          <w:rFonts w:ascii="宋体" w:hAnsi="宋体" w:cs="Courier New"/>
          <w:szCs w:val="21"/>
        </w:rPr>
      </w:pPr>
      <w:r>
        <w:rPr>
          <w:rFonts w:hint="eastAsia" w:ascii="宋体" w:hAnsi="宋体" w:cs="宋体"/>
          <w:color w:val="000000" w:themeColor="text1"/>
          <w:kern w:val="0"/>
          <w:szCs w:val="21"/>
          <w14:textFill>
            <w14:solidFill>
              <w14:schemeClr w14:val="tx1"/>
            </w14:solidFill>
          </w14:textFill>
        </w:rPr>
        <w:t xml:space="preserve">未书面退出磋商的供应商应在规定时间内密封提交最后报价，其最后报价不得超出采购预算和控制价；磋商过程中磋商文件未作实质性变动的，最后报价不得超过首次报价。   </w:t>
      </w:r>
    </w:p>
    <w:p>
      <w:pPr>
        <w:pageBreakBefore w:val="0"/>
        <w:widowControl/>
        <w:tabs>
          <w:tab w:val="left" w:pos="540"/>
        </w:tabs>
        <w:kinsoku/>
        <w:wordWrap/>
        <w:overflowPunct/>
        <w:topLinePunct w:val="0"/>
        <w:bidi w:val="0"/>
        <w:spacing w:line="42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 综合比较与评价：</w:t>
      </w:r>
    </w:p>
    <w:p>
      <w:pPr>
        <w:pageBreakBefore w:val="0"/>
        <w:tabs>
          <w:tab w:val="left" w:pos="1140"/>
        </w:tabs>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28.4.1 磋商小组按竞争性磋商文件中规定的评审办法，对资格性审查和符合性审查合格的响应文件进行商务和技术评估，综合比较与评价。</w:t>
      </w:r>
    </w:p>
    <w:p>
      <w:pPr>
        <w:pageBreakBefore w:val="0"/>
        <w:tabs>
          <w:tab w:val="left" w:pos="1140"/>
        </w:tabs>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28.4.2 采购人招标组织机构对评审数据进行校对、核对，对畸高、畸低的重大差异评分提示磋商小组复核或书面说明理由。</w:t>
      </w:r>
    </w:p>
    <w:p>
      <w:pPr>
        <w:pStyle w:val="16"/>
        <w:pageBreakBefore w:val="0"/>
        <w:kinsoku/>
        <w:wordWrap/>
        <w:overflowPunct/>
        <w:topLinePunct w:val="0"/>
        <w:bidi w:val="0"/>
        <w:spacing w:line="420" w:lineRule="exact"/>
        <w:ind w:firstLine="420"/>
        <w:textAlignment w:val="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28.4.3 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28.5 在评审过程中出现法律法规和磋商文件均没有明确规定的情形时，由磋商小组现场协商解决，协商不一致的，由全体磋商小组投票表决，以得票率二分之一以上专家的意见为准。</w:t>
      </w:r>
    </w:p>
    <w:p>
      <w:pPr>
        <w:pStyle w:val="5"/>
        <w:keepNext w:val="0"/>
        <w:keepLines w:val="0"/>
        <w:pageBreakBefore w:val="0"/>
        <w:kinsoku/>
        <w:wordWrap/>
        <w:overflowPunct/>
        <w:topLinePunct w:val="0"/>
        <w:bidi w:val="0"/>
        <w:spacing w:before="0" w:after="0" w:line="420" w:lineRule="exact"/>
        <w:jc w:val="center"/>
        <w:textAlignment w:val="auto"/>
        <w:rPr>
          <w:color w:val="000000"/>
        </w:rPr>
      </w:pPr>
    </w:p>
    <w:p>
      <w:pPr>
        <w:pStyle w:val="5"/>
        <w:keepNext w:val="0"/>
        <w:keepLines w:val="0"/>
        <w:pageBreakBefore w:val="0"/>
        <w:kinsoku/>
        <w:wordWrap/>
        <w:overflowPunct/>
        <w:topLinePunct w:val="0"/>
        <w:bidi w:val="0"/>
        <w:spacing w:before="0" w:after="0" w:line="420" w:lineRule="exact"/>
        <w:jc w:val="center"/>
        <w:textAlignment w:val="auto"/>
        <w:rPr>
          <w:color w:val="000000"/>
        </w:rPr>
      </w:pPr>
      <w:r>
        <w:rPr>
          <w:rFonts w:hint="eastAsia"/>
          <w:color w:val="000000"/>
        </w:rPr>
        <w:t>五、成交和合同</w:t>
      </w:r>
    </w:p>
    <w:p>
      <w:pPr>
        <w:pStyle w:val="16"/>
        <w:pageBreakBefore w:val="0"/>
        <w:kinsoku/>
        <w:wordWrap/>
        <w:overflowPunct/>
        <w:topLinePunct w:val="0"/>
        <w:bidi w:val="0"/>
        <w:spacing w:line="420" w:lineRule="exact"/>
        <w:ind w:firstLine="482" w:firstLineChars="200"/>
        <w:textAlignment w:val="auto"/>
        <w:rPr>
          <w:rFonts w:hAnsi="宋体" w:cs="宋体"/>
          <w:b/>
          <w:bCs/>
          <w:color w:val="000000" w:themeColor="text1"/>
          <w:sz w:val="21"/>
          <w14:textFill>
            <w14:solidFill>
              <w14:schemeClr w14:val="tx1"/>
            </w14:solidFill>
          </w14:textFill>
        </w:rPr>
      </w:pPr>
      <w:r>
        <w:rPr>
          <w:rFonts w:hint="eastAsia" w:hAnsi="宋体" w:cs="宋体"/>
          <w:b/>
          <w:bCs/>
          <w:sz w:val="24"/>
        </w:rPr>
        <w:t>29.</w:t>
      </w:r>
      <w:r>
        <w:rPr>
          <w:rFonts w:hint="eastAsia" w:hAnsi="宋体" w:cs="宋体"/>
          <w:b/>
          <w:color w:val="000000" w:themeColor="text1"/>
          <w:sz w:val="21"/>
          <w14:textFill>
            <w14:solidFill>
              <w14:schemeClr w14:val="tx1"/>
            </w14:solidFill>
          </w14:textFill>
        </w:rPr>
        <w:t>推荐及确定成交候选人的办法</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 xml:space="preserve">29.1 </w:t>
      </w:r>
      <w:r>
        <w:rPr>
          <w:rFonts w:hint="eastAsia" w:ascii="宋体" w:hAnsi="宋体" w:cs="宋体"/>
          <w:color w:val="000000" w:themeColor="text1"/>
          <w:szCs w:val="21"/>
          <w14:textFill>
            <w14:solidFill>
              <w14:schemeClr w14:val="tx1"/>
            </w14:solidFill>
          </w14:textFill>
        </w:rPr>
        <w:t>磋商小组应当从质量和服务均能满足磋商文件实质性响应要求的供应商中，按照评审得分从高到低的顺序提出3名成交候选人。</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采购单位应当确定磋商小组推荐排名前两位的成交候选人为本项目成交供应商。</w:t>
      </w:r>
    </w:p>
    <w:p>
      <w:pPr>
        <w:pageBreakBefore w:val="0"/>
        <w:widowControl/>
        <w:tabs>
          <w:tab w:val="left" w:pos="540"/>
        </w:tabs>
        <w:kinsoku/>
        <w:wordWrap/>
        <w:overflowPunct/>
        <w:topLinePunct w:val="0"/>
        <w:bidi w:val="0"/>
        <w:spacing w:line="420" w:lineRule="exact"/>
        <w:ind w:firstLine="420"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 排名第一的成交候选人放弃成交、因不可抗力提出不能履行合同，或因失信行为被取消成交候选人资格的，采购单位可以确定排名第二的成交候选人为成交供应商，以此类推，也可重新组织招标。</w:t>
      </w:r>
    </w:p>
    <w:p>
      <w:pPr>
        <w:pageBreakBefore w:val="0"/>
        <w:kinsoku/>
        <w:wordWrap/>
        <w:overflowPunct/>
        <w:topLinePunct w:val="0"/>
        <w:bidi w:val="0"/>
        <w:spacing w:line="420" w:lineRule="exact"/>
        <w:ind w:firstLine="422" w:firstLineChars="200"/>
        <w:textAlignment w:val="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30.成交结果公告</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30.1 本项目成交结果在广西水利电力职业技术学院官网（www.gxsdxy.cn）公布，</w:t>
      </w:r>
      <w:r>
        <w:rPr>
          <w:rFonts w:hint="eastAsia" w:ascii="宋体" w:hAnsi="宋体" w:cs="宋体"/>
          <w:szCs w:val="21"/>
        </w:rPr>
        <w:t>同时向成交供应商发出成交通知书。</w:t>
      </w:r>
      <w:r>
        <w:rPr>
          <w:rFonts w:hint="eastAsia" w:ascii="宋体" w:hAnsi="宋体" w:cs="宋体"/>
          <w:color w:val="000000" w:themeColor="text1"/>
          <w:szCs w:val="21"/>
          <w14:textFill>
            <w14:solidFill>
              <w14:schemeClr w14:val="tx1"/>
            </w14:solidFill>
          </w14:textFill>
        </w:rPr>
        <w:t>成交供应商应在成交公告期满后</w:t>
      </w:r>
      <w:r>
        <w:rPr>
          <w:rFonts w:ascii="宋体" w:hAnsi="宋体" w:cs="宋体"/>
          <w:color w:val="000000" w:themeColor="text1"/>
          <w:szCs w:val="21"/>
          <w14:textFill>
            <w14:solidFill>
              <w14:schemeClr w14:val="tx1"/>
            </w14:solidFill>
          </w14:textFill>
        </w:rPr>
        <w:t>5个工</w:t>
      </w:r>
      <w:r>
        <w:rPr>
          <w:rFonts w:hint="eastAsia" w:ascii="宋体" w:hAnsi="宋体" w:cs="宋体"/>
          <w:color w:val="000000" w:themeColor="text1"/>
          <w:szCs w:val="21"/>
          <w14:textFill>
            <w14:solidFill>
              <w14:schemeClr w14:val="tx1"/>
            </w14:solidFill>
          </w14:textFill>
        </w:rPr>
        <w:t>作日内按规定与采购人签订合同。</w:t>
      </w:r>
    </w:p>
    <w:p>
      <w:pPr>
        <w:pStyle w:val="16"/>
        <w:pageBreakBefore w:val="0"/>
        <w:kinsoku/>
        <w:wordWrap/>
        <w:overflowPunct/>
        <w:topLinePunct w:val="0"/>
        <w:bidi w:val="0"/>
        <w:spacing w:line="420" w:lineRule="exact"/>
        <w:ind w:firstLine="420" w:firstLineChars="200"/>
        <w:textAlignment w:val="auto"/>
        <w:rPr>
          <w:rFonts w:hAnsi="宋体" w:cs="宋体"/>
          <w:b/>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30.2 采购人及其采购组织机构无义务向未成交的投标人解释未成交原因和退还响应文件。</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color w:val="000000" w:themeColor="text1"/>
          <w:szCs w:val="21"/>
          <w14:textFill>
            <w14:solidFill>
              <w14:schemeClr w14:val="tx1"/>
            </w14:solidFill>
          </w14:textFill>
        </w:rPr>
        <w:t>30.3 竞标供应商认为成交结果使自己的合法权益受到损害的，应当在成交结果公告期限（公告期限为1个工作日）届满之日起7个工作日内，以书面形式向采购人及其招标机构提出质疑。</w:t>
      </w:r>
      <w:r>
        <w:rPr>
          <w:rFonts w:hint="eastAsia" w:ascii="宋体" w:hAnsi="宋体" w:cs="宋体"/>
        </w:rPr>
        <w:t>质疑函应当包括下列内容</w:t>
      </w:r>
      <w:r>
        <w:rPr>
          <w:rFonts w:hint="eastAsia" w:ascii="宋体" w:hAnsi="宋体"/>
          <w:bCs/>
        </w:rPr>
        <w:t>（质疑函格式后附）</w:t>
      </w:r>
      <w:r>
        <w:rPr>
          <w:rFonts w:hint="eastAsia" w:ascii="宋体" w:hAnsi="宋体" w:cs="宋体"/>
        </w:rPr>
        <w:t>：</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（1）供应商的姓名或者名称、地址、邮编、联系人及联系电话；</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（2）质疑项目的名称、编号；</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（3）具体、明确的质疑事项和与质疑事项相关的请求；</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（4）事实依据；</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（5）必要的法律依据；</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（6）提出质疑的日期。</w:t>
      </w:r>
    </w:p>
    <w:p>
      <w:pPr>
        <w:pageBreakBefore w:val="0"/>
        <w:kinsoku/>
        <w:wordWrap/>
        <w:overflowPunct/>
        <w:topLinePunct w:val="0"/>
        <w:bidi w:val="0"/>
        <w:spacing w:line="420" w:lineRule="exact"/>
        <w:ind w:firstLine="420" w:firstLineChars="200"/>
        <w:textAlignment w:val="auto"/>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30.4采购人及其招标机构应当按照有关规定，在收到磋商供应商的书面质疑后七个工作日内作出答复，但答复的内容不得涉及商业秘密。</w:t>
      </w:r>
    </w:p>
    <w:p>
      <w:pPr>
        <w:pageBreakBefore w:val="0"/>
        <w:kinsoku/>
        <w:wordWrap/>
        <w:overflowPunct/>
        <w:topLinePunct w:val="0"/>
        <w:bidi w:val="0"/>
        <w:spacing w:line="420" w:lineRule="exact"/>
        <w:ind w:firstLine="482" w:firstLineChars="200"/>
        <w:textAlignment w:val="auto"/>
        <w:rPr>
          <w:rFonts w:ascii="宋体" w:hAnsi="宋体" w:cs="宋体"/>
          <w:b/>
          <w:bCs/>
          <w:sz w:val="24"/>
        </w:rPr>
      </w:pPr>
      <w:r>
        <w:rPr>
          <w:rFonts w:hint="eastAsia" w:ascii="宋体" w:hAnsi="宋体" w:cs="宋体"/>
          <w:b/>
          <w:bCs/>
          <w:sz w:val="24"/>
        </w:rPr>
        <w:t>31.履约保证金</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31.1  </w:t>
      </w:r>
      <w:r>
        <w:rPr>
          <w:rFonts w:hint="eastAsia" w:ascii="宋体" w:hAnsi="宋体" w:cs="宋体"/>
          <w:bCs/>
          <w:color w:val="000000" w:themeColor="text1"/>
          <w:szCs w:val="21"/>
          <w14:textFill>
            <w14:solidFill>
              <w14:schemeClr w14:val="tx1"/>
            </w14:solidFill>
          </w14:textFill>
        </w:rPr>
        <w:t>成交供应商须于签订合同前按</w:t>
      </w:r>
      <w:r>
        <w:rPr>
          <w:rFonts w:hint="eastAsia" w:ascii="宋体" w:hAnsi="宋体" w:cs="宋体"/>
          <w:color w:val="000000" w:themeColor="text1"/>
          <w:szCs w:val="21"/>
          <w14:textFill>
            <w14:solidFill>
              <w14:schemeClr w14:val="tx1"/>
            </w14:solidFill>
          </w14:textFill>
        </w:rPr>
        <w:t>成交价的2%缴交履约保证金</w:t>
      </w:r>
      <w:r>
        <w:rPr>
          <w:rFonts w:hint="eastAsia" w:ascii="宋体" w:hAnsi="宋体" w:cs="宋体"/>
          <w:bCs/>
          <w:color w:val="000000" w:themeColor="text1"/>
          <w:szCs w:val="21"/>
          <w14:textFill>
            <w14:solidFill>
              <w14:schemeClr w14:val="tx1"/>
            </w14:solidFill>
          </w14:textFill>
        </w:rPr>
        <w:t>。</w:t>
      </w:r>
      <w:r>
        <w:rPr>
          <w:rFonts w:hint="eastAsia" w:hAnsi="宋体" w:cs="宋体"/>
          <w:color w:val="000000" w:themeColor="text1"/>
          <w14:textFill>
            <w14:solidFill>
              <w14:schemeClr w14:val="tx1"/>
            </w14:solidFill>
          </w14:textFill>
        </w:rPr>
        <w:t>履约保证金以对公转账方式缴交，不接受金融机构保函。</w:t>
      </w:r>
      <w:r>
        <w:rPr>
          <w:rFonts w:hint="eastAsia" w:ascii="宋体" w:hAnsi="宋体" w:cs="宋体"/>
          <w:color w:val="000000" w:themeColor="text1"/>
          <w:szCs w:val="21"/>
          <w14:textFill>
            <w14:solidFill>
              <w14:schemeClr w14:val="tx1"/>
            </w14:solidFill>
          </w14:textFill>
        </w:rPr>
        <w:t>履约保证金缴存账户信息：</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开户名：广西水利电力职业技术学院</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开户行：南宁市农行民族长岗支行</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统一社会信用代码：1245000049850044XB</w:t>
      </w:r>
    </w:p>
    <w:p>
      <w:pPr>
        <w:pageBreakBefore w:val="0"/>
        <w:kinsoku/>
        <w:wordWrap/>
        <w:overflowPunct/>
        <w:topLinePunct w:val="0"/>
        <w:bidi w:val="0"/>
        <w:spacing w:line="420" w:lineRule="exact"/>
        <w:ind w:firstLine="420" w:firstLineChars="200"/>
        <w:textAlignment w:val="auto"/>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号：20006001040000459</w:t>
      </w:r>
    </w:p>
    <w:p>
      <w:pPr>
        <w:pageBreakBefore w:val="0"/>
        <w:kinsoku/>
        <w:wordWrap/>
        <w:overflowPunct/>
        <w:topLinePunct w:val="0"/>
        <w:bidi w:val="0"/>
        <w:spacing w:line="420" w:lineRule="exact"/>
        <w:ind w:firstLine="420" w:firstLineChars="200"/>
        <w:textAlignment w:val="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31.2  签订合同后，如成交人不按双方签订的合同规定履约，则其全部履约保证金不予退还，履约保证金不足以赔偿损失的，按实际损失赔偿。</w:t>
      </w:r>
    </w:p>
    <w:p>
      <w:pPr>
        <w:pageBreakBefore w:val="0"/>
        <w:kinsoku/>
        <w:wordWrap/>
        <w:overflowPunct/>
        <w:topLinePunct w:val="0"/>
        <w:bidi w:val="0"/>
        <w:spacing w:line="420" w:lineRule="exact"/>
        <w:ind w:firstLine="420" w:firstLineChars="200"/>
        <w:textAlignment w:val="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31.3 成交人按合同约定完成项目并经采购人确认后，履约保证金由采购人以银行转账方式退还（不计利息）。</w:t>
      </w:r>
    </w:p>
    <w:p>
      <w:pPr>
        <w:pageBreakBefore w:val="0"/>
        <w:kinsoku/>
        <w:wordWrap/>
        <w:overflowPunct/>
        <w:topLinePunct w:val="0"/>
        <w:bidi w:val="0"/>
        <w:spacing w:line="420" w:lineRule="exact"/>
        <w:ind w:firstLine="482" w:firstLineChars="200"/>
        <w:textAlignment w:val="auto"/>
        <w:rPr>
          <w:rFonts w:ascii="宋体" w:hAnsi="宋体" w:cs="宋体"/>
          <w:b/>
          <w:bCs/>
          <w:sz w:val="24"/>
        </w:rPr>
      </w:pPr>
      <w:r>
        <w:rPr>
          <w:rFonts w:hint="eastAsia" w:ascii="宋体" w:hAnsi="宋体" w:cs="宋体"/>
          <w:b/>
          <w:bCs/>
          <w:sz w:val="24"/>
        </w:rPr>
        <w:t>32.签订合同</w:t>
      </w:r>
    </w:p>
    <w:p>
      <w:pPr>
        <w:pStyle w:val="34"/>
        <w:pageBreakBefore w:val="0"/>
        <w:kinsoku/>
        <w:wordWrap/>
        <w:overflowPunct/>
        <w:topLinePunct w:val="0"/>
        <w:bidi w:val="0"/>
        <w:snapToGrid w:val="0"/>
        <w:spacing w:before="0" w:line="420" w:lineRule="exact"/>
        <w:ind w:firstLine="420"/>
        <w:textAlignment w:val="auto"/>
        <w:rPr>
          <w:rFonts w:ascii="宋体" w:hAnsi="宋体"/>
          <w:sz w:val="21"/>
          <w:szCs w:val="21"/>
          <w:lang w:val="zh-CN"/>
        </w:rPr>
      </w:pPr>
      <w:r>
        <w:rPr>
          <w:rFonts w:hint="eastAsia" w:ascii="宋体" w:hAnsi="宋体" w:cs="宋体"/>
          <w:sz w:val="21"/>
          <w:szCs w:val="21"/>
        </w:rPr>
        <w:t xml:space="preserve">32.1 </w:t>
      </w:r>
      <w:r>
        <w:rPr>
          <w:rFonts w:hint="eastAsia" w:ascii="宋体" w:hAnsi="宋体"/>
          <w:sz w:val="21"/>
          <w:szCs w:val="21"/>
        </w:rPr>
        <w:t>成交供应商应当在</w:t>
      </w:r>
      <w:r>
        <w:rPr>
          <w:rFonts w:hint="eastAsia" w:ascii="宋体" w:hAnsi="宋体" w:cs="宋体"/>
          <w:sz w:val="21"/>
          <w:szCs w:val="21"/>
        </w:rPr>
        <w:t>成交通知书规定的时间内</w:t>
      </w:r>
      <w:r>
        <w:rPr>
          <w:rFonts w:hint="eastAsia" w:ascii="宋体" w:hAnsi="宋体"/>
          <w:sz w:val="21"/>
          <w:szCs w:val="21"/>
        </w:rPr>
        <w:t>与采购人签订下项目采购合同。</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szCs w:val="21"/>
        </w:rPr>
        <w:t>32.2 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pageBreakBefore w:val="0"/>
        <w:widowControl/>
        <w:kinsoku/>
        <w:wordWrap/>
        <w:overflowPunct/>
        <w:topLinePunct w:val="0"/>
        <w:bidi w:val="0"/>
        <w:spacing w:line="420" w:lineRule="exact"/>
        <w:ind w:firstLine="420"/>
        <w:jc w:val="left"/>
        <w:textAlignment w:val="auto"/>
        <w:rPr>
          <w:rFonts w:ascii="宋体" w:hAnsi="宋体" w:cs="宋体"/>
          <w:color w:val="000000" w:themeColor="text1"/>
          <w:szCs w:val="21"/>
          <w14:textFill>
            <w14:solidFill>
              <w14:schemeClr w14:val="tx1"/>
            </w14:solidFill>
          </w14:textFill>
        </w:rPr>
      </w:pPr>
      <w:r>
        <w:rPr>
          <w:rFonts w:hint="eastAsia" w:ascii="宋体" w:hAnsi="宋体"/>
          <w:szCs w:val="21"/>
        </w:rPr>
        <w:t xml:space="preserve">32.3 </w:t>
      </w:r>
      <w:r>
        <w:rPr>
          <w:rFonts w:hint="eastAsia" w:ascii="宋体" w:hAnsi="宋体" w:cs="宋体"/>
          <w:color w:val="000000" w:themeColor="text1"/>
          <w:szCs w:val="21"/>
          <w14:textFill>
            <w14:solidFill>
              <w14:schemeClr w14:val="tx1"/>
            </w14:solidFill>
          </w14:textFill>
        </w:rPr>
        <w:t>如成交投标人有下列情形之一的，采购人招标机构可从磋商小组推荐的成交候选投标人中按顺序重新确定成交投标人或重新组织采购。拒绝签订合同的成交投标人不得参加对该项目重新开展的采购活动。</w:t>
      </w:r>
    </w:p>
    <w:p>
      <w:pPr>
        <w:pageBreakBefore w:val="0"/>
        <w:widowControl/>
        <w:kinsoku/>
        <w:wordWrap/>
        <w:overflowPunct/>
        <w:topLinePunct w:val="0"/>
        <w:bidi w:val="0"/>
        <w:spacing w:line="420" w:lineRule="exact"/>
        <w:ind w:firstLine="42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（1）成交后不与招标人签订合同的（不可抗力除外）；</w:t>
      </w:r>
    </w:p>
    <w:p>
      <w:pPr>
        <w:pageBreakBefore w:val="0"/>
        <w:widowControl/>
        <w:kinsoku/>
        <w:wordWrap/>
        <w:overflowPunct/>
        <w:topLinePunct w:val="0"/>
        <w:bidi w:val="0"/>
        <w:spacing w:line="420" w:lineRule="exact"/>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（2）将成交项目转让给他人，或者在响应文件中未说明，且未经招标人同意，将成交项目分包给他人的；</w:t>
      </w:r>
    </w:p>
    <w:p>
      <w:pPr>
        <w:pageBreakBefore w:val="0"/>
        <w:widowControl/>
        <w:kinsoku/>
        <w:wordWrap/>
        <w:overflowPunct/>
        <w:topLinePunct w:val="0"/>
        <w:bidi w:val="0"/>
        <w:spacing w:line="420" w:lineRule="exact"/>
        <w:ind w:firstLine="42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（3）拒绝履行合同义务的。</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成交供应商拒绝签订采购合同的</w:t>
      </w:r>
      <w:r>
        <w:rPr>
          <w:rFonts w:hint="eastAsia" w:ascii="宋体" w:hAnsi="宋体"/>
          <w:b/>
          <w:color w:val="000000" w:themeColor="text1"/>
          <w14:textFill>
            <w14:solidFill>
              <w14:schemeClr w14:val="tx1"/>
            </w14:solidFill>
          </w14:textFill>
        </w:rPr>
        <w:t>，其履约保证金将不予退还。</w:t>
      </w:r>
      <w:r>
        <w:rPr>
          <w:rFonts w:hint="eastAsia" w:ascii="宋体" w:hAnsi="宋体" w:cs="宋体"/>
          <w:color w:val="000000" w:themeColor="text1"/>
          <w:szCs w:val="21"/>
          <w14:textFill>
            <w14:solidFill>
              <w14:schemeClr w14:val="tx1"/>
            </w14:solidFill>
          </w14:textFill>
        </w:rPr>
        <w:t>以上情形情节严重的，采购人有权将成交供应商列入不良行为记录名单，并有权在一至三年内禁止其参加采购人组织的相关采购活动，同时上报财政部门备案。</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szCs w:val="21"/>
        </w:rPr>
        <w:t>32.4  如签订合同并生效后，供应商无故拒绝或延期，除按照合同条款处理外，列入不良行为记录，并给予通报。</w:t>
      </w:r>
    </w:p>
    <w:p>
      <w:pPr>
        <w:pStyle w:val="5"/>
        <w:pageBreakBefore w:val="0"/>
        <w:kinsoku/>
        <w:wordWrap/>
        <w:overflowPunct/>
        <w:topLinePunct w:val="0"/>
        <w:bidi w:val="0"/>
        <w:spacing w:before="0" w:after="0" w:line="420" w:lineRule="exact"/>
        <w:ind w:firstLine="315" w:firstLineChars="98"/>
        <w:textAlignment w:val="auto"/>
        <w:rPr>
          <w:rFonts w:ascii="宋体" w:hAnsi="宋体"/>
        </w:rPr>
      </w:pPr>
      <w:bookmarkStart w:id="126" w:name="_Toc80886935"/>
      <w:bookmarkStart w:id="127" w:name="_Toc80205930"/>
    </w:p>
    <w:p>
      <w:pPr>
        <w:pStyle w:val="5"/>
        <w:keepNext w:val="0"/>
        <w:keepLines w:val="0"/>
        <w:pageBreakBefore w:val="0"/>
        <w:kinsoku/>
        <w:wordWrap/>
        <w:overflowPunct/>
        <w:topLinePunct w:val="0"/>
        <w:bidi w:val="0"/>
        <w:spacing w:before="0" w:after="0" w:line="420" w:lineRule="exact"/>
        <w:jc w:val="center"/>
        <w:textAlignment w:val="auto"/>
        <w:rPr>
          <w:color w:val="000000"/>
        </w:rPr>
      </w:pPr>
      <w:r>
        <w:rPr>
          <w:rFonts w:hint="eastAsia"/>
          <w:color w:val="000000"/>
        </w:rPr>
        <w:t>六、验收</w:t>
      </w:r>
      <w:bookmarkEnd w:id="126"/>
      <w:bookmarkEnd w:id="127"/>
    </w:p>
    <w:p>
      <w:pPr>
        <w:pageBreakBefore w:val="0"/>
        <w:tabs>
          <w:tab w:val="left" w:pos="0"/>
        </w:tabs>
        <w:kinsoku/>
        <w:wordWrap/>
        <w:overflowPunct/>
        <w:topLinePunct w:val="0"/>
        <w:bidi w:val="0"/>
        <w:spacing w:line="420" w:lineRule="exact"/>
        <w:ind w:firstLine="482" w:firstLineChars="200"/>
        <w:textAlignment w:val="auto"/>
        <w:rPr>
          <w:rFonts w:ascii="宋体" w:hAnsi="宋体" w:cs="宋体"/>
          <w:b/>
          <w:bCs/>
          <w:sz w:val="24"/>
        </w:rPr>
      </w:pPr>
      <w:r>
        <w:rPr>
          <w:rFonts w:hint="eastAsia" w:ascii="宋体" w:hAnsi="宋体" w:cs="宋体"/>
          <w:b/>
          <w:bCs/>
          <w:sz w:val="24"/>
        </w:rPr>
        <w:t>33.验收</w:t>
      </w:r>
    </w:p>
    <w:p>
      <w:pPr>
        <w:pageBreakBefore w:val="0"/>
        <w:tabs>
          <w:tab w:val="left" w:pos="0"/>
        </w:tabs>
        <w:kinsoku/>
        <w:wordWrap/>
        <w:overflowPunct/>
        <w:topLinePunct w:val="0"/>
        <w:bidi w:val="0"/>
        <w:spacing w:line="420" w:lineRule="exact"/>
        <w:ind w:firstLine="420" w:firstLineChars="200"/>
        <w:textAlignment w:val="auto"/>
        <w:rPr>
          <w:rFonts w:ascii="宋体" w:hAnsi="宋体" w:cs="Helvetica"/>
          <w:kern w:val="0"/>
          <w:szCs w:val="21"/>
        </w:rPr>
      </w:pPr>
      <w:r>
        <w:rPr>
          <w:rFonts w:hint="eastAsia" w:ascii="宋体" w:hAnsi="宋体" w:cs="Helvetica"/>
          <w:kern w:val="0"/>
          <w:szCs w:val="21"/>
        </w:rPr>
        <w:t>33.1采购人会同实际使用人组织对供应商履约的验收。验收方成员应当在验收书上签字，并承担相应的法律责任。如果发现与合同中要求不符，供应商须承担由此发生的一切损失和费用，并接受相应的处理。</w:t>
      </w:r>
    </w:p>
    <w:p>
      <w:pPr>
        <w:pageBreakBefore w:val="0"/>
        <w:tabs>
          <w:tab w:val="left" w:pos="0"/>
        </w:tabs>
        <w:kinsoku/>
        <w:wordWrap/>
        <w:overflowPunct/>
        <w:topLinePunct w:val="0"/>
        <w:bidi w:val="0"/>
        <w:spacing w:line="420" w:lineRule="exact"/>
        <w:ind w:firstLine="420" w:firstLineChars="200"/>
        <w:textAlignment w:val="auto"/>
        <w:rPr>
          <w:rFonts w:ascii="宋体" w:hAnsi="宋体" w:cs="Helvetica"/>
          <w:kern w:val="0"/>
          <w:szCs w:val="21"/>
        </w:rPr>
      </w:pPr>
      <w:r>
        <w:rPr>
          <w:rFonts w:hint="eastAsia" w:ascii="宋体" w:hAnsi="宋体" w:cs="Helvetica"/>
          <w:kern w:val="0"/>
          <w:szCs w:val="21"/>
        </w:rPr>
        <w:t>33.2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ageBreakBefore w:val="0"/>
        <w:tabs>
          <w:tab w:val="left" w:pos="0"/>
        </w:tabs>
        <w:kinsoku/>
        <w:wordWrap/>
        <w:overflowPunct/>
        <w:topLinePunct w:val="0"/>
        <w:bidi w:val="0"/>
        <w:spacing w:line="420" w:lineRule="exact"/>
        <w:ind w:firstLine="420" w:firstLineChars="200"/>
        <w:textAlignment w:val="auto"/>
        <w:rPr>
          <w:rFonts w:ascii="宋体" w:hAnsi="宋体" w:cs="宋体"/>
          <w:szCs w:val="21"/>
        </w:rPr>
      </w:pPr>
      <w:r>
        <w:rPr>
          <w:rFonts w:hint="eastAsia" w:ascii="宋体" w:hAnsi="宋体" w:cs="Helvetica"/>
          <w:kern w:val="0"/>
          <w:szCs w:val="21"/>
        </w:rPr>
        <w:t>33.3 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ageBreakBefore w:val="0"/>
        <w:kinsoku/>
        <w:wordWrap/>
        <w:overflowPunct/>
        <w:topLinePunct w:val="0"/>
        <w:bidi w:val="0"/>
        <w:spacing w:line="420" w:lineRule="exact"/>
        <w:ind w:firstLine="422" w:firstLineChars="200"/>
        <w:jc w:val="center"/>
        <w:textAlignment w:val="auto"/>
        <w:rPr>
          <w:rFonts w:ascii="宋体" w:hAnsi="宋体" w:cs="宋体"/>
          <w:b/>
          <w:color w:val="000000" w:themeColor="text1"/>
          <w:szCs w:val="21"/>
          <w14:textFill>
            <w14:solidFill>
              <w14:schemeClr w14:val="tx1"/>
            </w14:solidFill>
          </w14:textFill>
        </w:rPr>
      </w:pPr>
    </w:p>
    <w:p>
      <w:pPr>
        <w:pStyle w:val="5"/>
        <w:keepNext w:val="0"/>
        <w:keepLines w:val="0"/>
        <w:pageBreakBefore w:val="0"/>
        <w:kinsoku/>
        <w:wordWrap/>
        <w:overflowPunct/>
        <w:topLinePunct w:val="0"/>
        <w:bidi w:val="0"/>
        <w:spacing w:before="0" w:after="0" w:line="420" w:lineRule="exact"/>
        <w:jc w:val="center"/>
        <w:textAlignment w:val="auto"/>
        <w:rPr>
          <w:color w:val="000000"/>
        </w:rPr>
      </w:pPr>
      <w:r>
        <w:rPr>
          <w:rFonts w:hint="eastAsia"/>
          <w:color w:val="000000"/>
        </w:rPr>
        <w:t>七、其他</w:t>
      </w:r>
    </w:p>
    <w:p>
      <w:pPr>
        <w:pageBreakBefore w:val="0"/>
        <w:kinsoku/>
        <w:wordWrap/>
        <w:overflowPunct/>
        <w:topLinePunct w:val="0"/>
        <w:bidi w:val="0"/>
        <w:spacing w:line="42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本竞争性磋商文件参照《中华人民共和国政府采购法》《中华人民共和国政府采购法实施条例》《政府采购竞争性磋商采购方式管理暂行办法》和政府采购管理有关规定编制，本竞争性磋商文件的解释权属于采购人及其招标机构。</w:t>
      </w:r>
    </w:p>
    <w:p>
      <w:pPr>
        <w:spacing w:line="360" w:lineRule="exact"/>
        <w:ind w:firstLine="420"/>
        <w:jc w:val="center"/>
        <w:outlineLvl w:val="0"/>
        <w:rPr>
          <w:rFonts w:ascii="宋体" w:hAnsi="宋体" w:cs="宋体"/>
          <w:b/>
          <w:color w:val="000000" w:themeColor="text1"/>
          <w:sz w:val="28"/>
          <w:szCs w:val="28"/>
          <w14:textFill>
            <w14:solidFill>
              <w14:schemeClr w14:val="tx1"/>
            </w14:solidFill>
          </w14:textFill>
        </w:rPr>
      </w:pPr>
    </w:p>
    <w:p>
      <w:pPr>
        <w:pStyle w:val="16"/>
        <w:snapToGrid w:val="0"/>
        <w:spacing w:line="360" w:lineRule="auto"/>
        <w:rPr>
          <w:rFonts w:hAnsi="宋体"/>
          <w:color w:val="000000"/>
          <w:sz w:val="21"/>
        </w:rPr>
      </w:pPr>
    </w:p>
    <w:p>
      <w:pPr>
        <w:pStyle w:val="13"/>
        <w:ind w:left="479" w:leftChars="114" w:hanging="240" w:hangingChars="100"/>
        <w:rPr>
          <w:rFonts w:hAnsi="宋体"/>
          <w:color w:val="000000"/>
        </w:rPr>
      </w:pPr>
      <w:r>
        <w:rPr>
          <w:rFonts w:hAnsi="宋体"/>
          <w:color w:val="000000"/>
        </w:rPr>
        <w:br w:type="page"/>
      </w:r>
    </w:p>
    <w:p>
      <w:pPr>
        <w:pStyle w:val="16"/>
        <w:snapToGrid w:val="0"/>
        <w:spacing w:before="120" w:after="120"/>
        <w:rPr>
          <w:rFonts w:hAnsi="宋体"/>
          <w:color w:val="000000"/>
        </w:rPr>
      </w:pPr>
    </w:p>
    <w:p>
      <w:pPr>
        <w:pStyle w:val="3"/>
        <w:spacing w:before="0" w:after="40" w:line="579" w:lineRule="auto"/>
        <w:jc w:val="center"/>
      </w:pPr>
      <w:bookmarkStart w:id="128" w:name="_Toc254970689"/>
      <w:bookmarkStart w:id="129" w:name="_Toc254970548"/>
      <w:bookmarkStart w:id="130" w:name="_Toc330456896"/>
      <w:bookmarkStart w:id="131" w:name="_Toc74320803"/>
      <w:r>
        <w:rPr>
          <w:rFonts w:hint="eastAsia"/>
        </w:rPr>
        <w:t>第四章  评标方法及评标标准</w:t>
      </w:r>
      <w:bookmarkEnd w:id="128"/>
      <w:bookmarkEnd w:id="129"/>
      <w:bookmarkEnd w:id="130"/>
      <w:bookmarkEnd w:id="131"/>
    </w:p>
    <w:p>
      <w:pPr>
        <w:pStyle w:val="16"/>
        <w:spacing w:line="360" w:lineRule="auto"/>
        <w:ind w:firstLine="210" w:firstLineChars="100"/>
        <w:rPr>
          <w:rFonts w:hAnsi="宋体" w:cs="宋体"/>
          <w:b/>
          <w:bCs/>
          <w:color w:val="000000" w:themeColor="text1"/>
          <w:sz w:val="21"/>
          <w14:textFill>
            <w14:solidFill>
              <w14:schemeClr w14:val="tx1"/>
            </w14:solidFill>
          </w14:textFill>
        </w:rPr>
      </w:pPr>
      <w:r>
        <w:rPr>
          <w:rFonts w:hint="eastAsia"/>
          <w:color w:val="000000"/>
          <w:sz w:val="21"/>
        </w:rPr>
        <w:t>一、</w:t>
      </w:r>
      <w:r>
        <w:rPr>
          <w:rFonts w:hint="eastAsia" w:hAnsi="宋体" w:cs="宋体"/>
          <w:b/>
          <w:bCs/>
          <w:color w:val="000000" w:themeColor="text1"/>
          <w:sz w:val="21"/>
          <w14:textFill>
            <w14:solidFill>
              <w14:schemeClr w14:val="tx1"/>
            </w14:solidFill>
          </w14:textFill>
        </w:rPr>
        <w:t>评审原则</w:t>
      </w:r>
    </w:p>
    <w:p>
      <w:pPr>
        <w:spacing w:line="360" w:lineRule="auto"/>
        <w:ind w:firstLine="420" w:firstLineChars="200"/>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（一）</w:t>
      </w:r>
      <w:r>
        <w:rPr>
          <w:rFonts w:hint="eastAsia" w:ascii="宋体" w:hAnsi="宋体" w:cs="宋体"/>
          <w:b/>
          <w:bCs/>
          <w:szCs w:val="21"/>
        </w:rPr>
        <w:t>成立磋商小组。</w:t>
      </w:r>
      <w:r>
        <w:rPr>
          <w:rFonts w:hint="eastAsia" w:ascii="宋体" w:hAnsi="宋体" w:cs="宋体"/>
          <w:szCs w:val="21"/>
        </w:rPr>
        <w:t>磋商小组由采购人项目部门代表和评审专家共3人组成，其中：评审专家人数不得少于磋商小组成员总数的2/3。</w:t>
      </w:r>
    </w:p>
    <w:p>
      <w:pPr>
        <w:pStyle w:val="16"/>
        <w:spacing w:line="360" w:lineRule="auto"/>
        <w:ind w:firstLine="420" w:firstLineChars="200"/>
        <w:rPr>
          <w:rFonts w:hAnsi="宋体" w:cs="宋体"/>
          <w:bCs/>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（二）评审办法：综合评分法。磋商小组将以竞争性磋商文件和响应文件为评审依据进行评审，对供应商的报价、技术、</w:t>
      </w:r>
      <w:r>
        <w:rPr>
          <w:rFonts w:hint="eastAsia" w:hAnsi="宋体" w:cs="宋体"/>
          <w:bCs/>
          <w:sz w:val="21"/>
        </w:rPr>
        <w:t>信誉业绩、售后服务等方面内容</w:t>
      </w:r>
      <w:r>
        <w:rPr>
          <w:rFonts w:hint="eastAsia" w:hAnsi="宋体" w:cs="宋体"/>
          <w:bCs/>
          <w:color w:val="000000" w:themeColor="text1"/>
          <w:sz w:val="21"/>
          <w14:textFill>
            <w14:solidFill>
              <w14:schemeClr w14:val="tx1"/>
            </w14:solidFill>
          </w14:textFill>
        </w:rPr>
        <w:t>按百分制打分。</w:t>
      </w:r>
    </w:p>
    <w:p>
      <w:pPr>
        <w:pStyle w:val="16"/>
        <w:spacing w:line="360" w:lineRule="auto"/>
        <w:ind w:firstLine="420"/>
        <w:rPr>
          <w:rFonts w:hAnsi="宋体" w:cs="宋体"/>
          <w:bCs/>
          <w:sz w:val="21"/>
        </w:rPr>
      </w:pPr>
      <w:r>
        <w:rPr>
          <w:rFonts w:hint="eastAsia" w:hAnsi="宋体" w:cs="宋体"/>
          <w:bCs/>
          <w:sz w:val="21"/>
        </w:rPr>
        <w:t>（三）评标方式：以封闭方式进行。</w:t>
      </w:r>
    </w:p>
    <w:p>
      <w:pPr>
        <w:pStyle w:val="16"/>
        <w:spacing w:line="360" w:lineRule="auto"/>
        <w:ind w:firstLine="211" w:firstLineChars="100"/>
        <w:rPr>
          <w:b/>
          <w:bCs/>
          <w:color w:val="000000"/>
          <w:sz w:val="21"/>
        </w:rPr>
      </w:pPr>
      <w:r>
        <w:rPr>
          <w:rFonts w:hint="eastAsia"/>
          <w:b/>
          <w:bCs/>
          <w:color w:val="000000"/>
          <w:sz w:val="21"/>
        </w:rPr>
        <w:t>二、评标标准</w:t>
      </w:r>
    </w:p>
    <w:p>
      <w:pPr>
        <w:pStyle w:val="16"/>
        <w:spacing w:line="360" w:lineRule="auto"/>
        <w:ind w:firstLine="420"/>
        <w:rPr>
          <w:rFonts w:hAnsi="宋体" w:cs="宋体"/>
          <w:bCs/>
          <w:sz w:val="21"/>
        </w:rPr>
      </w:pPr>
      <w:r>
        <w:rPr>
          <w:rFonts w:hint="eastAsia" w:hAnsi="宋体" w:cs="宋体"/>
          <w:bCs/>
          <w:sz w:val="21"/>
        </w:rPr>
        <w:t>（一）对进入详评的，采用百分制综合评分法。</w:t>
      </w:r>
    </w:p>
    <w:p>
      <w:pPr>
        <w:pStyle w:val="16"/>
        <w:spacing w:line="360" w:lineRule="auto"/>
        <w:ind w:firstLine="420"/>
        <w:rPr>
          <w:rFonts w:hAnsi="宋体" w:cs="宋体"/>
          <w:bCs/>
          <w:sz w:val="21"/>
        </w:rPr>
      </w:pPr>
      <w:r>
        <w:rPr>
          <w:rFonts w:hint="eastAsia" w:hAnsi="宋体" w:cs="宋体"/>
          <w:bCs/>
          <w:sz w:val="21"/>
        </w:rPr>
        <w:t>（二）计分办法（按四舍五入取至百分位）：</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595"/>
        <w:gridCol w:w="1717"/>
        <w:gridCol w:w="5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4" w:type="pct"/>
            <w:gridSpan w:val="2"/>
            <w:vAlign w:val="center"/>
          </w:tcPr>
          <w:p>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897" w:type="pct"/>
            <w:vAlign w:val="center"/>
          </w:tcPr>
          <w:p>
            <w:pPr>
              <w:adjustRightInd w:val="0"/>
              <w:spacing w:line="410" w:lineRule="exact"/>
              <w:jc w:val="center"/>
              <w:textAlignment w:val="baseline"/>
              <w:rPr>
                <w:rFonts w:ascii="宋体" w:hAnsi="宋体"/>
                <w:b/>
                <w:szCs w:val="21"/>
              </w:rPr>
            </w:pPr>
            <w:r>
              <w:rPr>
                <w:rFonts w:hint="eastAsia" w:ascii="宋体" w:hAnsi="宋体"/>
                <w:b/>
                <w:szCs w:val="21"/>
              </w:rPr>
              <w:t>评审因素</w:t>
            </w:r>
          </w:p>
        </w:tc>
        <w:tc>
          <w:tcPr>
            <w:tcW w:w="2977" w:type="pct"/>
            <w:vAlign w:val="center"/>
          </w:tcPr>
          <w:p>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pPr>
              <w:adjustRightInd w:val="0"/>
              <w:spacing w:line="360" w:lineRule="exact"/>
              <w:jc w:val="center"/>
              <w:textAlignment w:val="baseline"/>
              <w:rPr>
                <w:rFonts w:ascii="宋体" w:hAnsi="宋体"/>
                <w:szCs w:val="21"/>
              </w:rPr>
            </w:pPr>
            <w:r>
              <w:rPr>
                <w:rFonts w:hint="eastAsia" w:ascii="宋体" w:hAnsi="宋体" w:cs="宋体"/>
                <w:b/>
                <w:szCs w:val="21"/>
              </w:rPr>
              <w:t>1</w:t>
            </w:r>
          </w:p>
        </w:tc>
        <w:tc>
          <w:tcPr>
            <w:tcW w:w="833" w:type="pct"/>
            <w:vAlign w:val="center"/>
          </w:tcPr>
          <w:p>
            <w:pPr>
              <w:adjustRightInd w:val="0"/>
              <w:spacing w:line="360" w:lineRule="exact"/>
              <w:jc w:val="center"/>
              <w:textAlignment w:val="baseline"/>
              <w:rPr>
                <w:rFonts w:ascii="宋体" w:hAnsi="宋体" w:cs="宋体"/>
                <w:b/>
                <w:szCs w:val="21"/>
              </w:rPr>
            </w:pPr>
            <w:r>
              <w:rPr>
                <w:rFonts w:hint="eastAsia" w:ascii="宋体" w:hAnsi="宋体" w:cs="宋体"/>
                <w:b/>
                <w:szCs w:val="21"/>
              </w:rPr>
              <w:t>价格分</w:t>
            </w:r>
          </w:p>
          <w:p>
            <w:pPr>
              <w:adjustRightInd w:val="0"/>
              <w:spacing w:line="360" w:lineRule="exact"/>
              <w:jc w:val="center"/>
              <w:textAlignment w:val="baseline"/>
              <w:rPr>
                <w:rFonts w:ascii="宋体" w:hAnsi="宋体"/>
                <w:b/>
                <w:bCs/>
                <w:szCs w:val="21"/>
              </w:rPr>
            </w:pPr>
            <w:r>
              <w:rPr>
                <w:rFonts w:hint="eastAsia" w:ascii="宋体" w:hAnsi="宋体" w:cs="宋体"/>
                <w:b/>
                <w:szCs w:val="21"/>
              </w:rPr>
              <w:t>（30分）</w:t>
            </w:r>
          </w:p>
        </w:tc>
        <w:tc>
          <w:tcPr>
            <w:tcW w:w="897" w:type="pct"/>
            <w:vAlign w:val="center"/>
          </w:tcPr>
          <w:p>
            <w:pPr>
              <w:adjustRightInd w:val="0"/>
              <w:spacing w:line="360" w:lineRule="exact"/>
              <w:jc w:val="center"/>
              <w:textAlignment w:val="baseline"/>
              <w:rPr>
                <w:rFonts w:ascii="宋体" w:hAnsi="宋体" w:cs="宋体"/>
                <w:szCs w:val="21"/>
              </w:rPr>
            </w:pPr>
            <w:r>
              <w:rPr>
                <w:rFonts w:hint="eastAsia" w:ascii="宋体" w:hAnsi="宋体" w:cs="宋体"/>
                <w:szCs w:val="21"/>
              </w:rPr>
              <w:t>投标报价</w:t>
            </w:r>
          </w:p>
          <w:p>
            <w:pPr>
              <w:adjustRightInd w:val="0"/>
              <w:spacing w:line="360" w:lineRule="exact"/>
              <w:jc w:val="center"/>
              <w:textAlignment w:val="baseline"/>
              <w:rPr>
                <w:rFonts w:ascii="宋体" w:hAnsi="宋体"/>
                <w:b/>
                <w:bCs/>
                <w:szCs w:val="21"/>
              </w:rPr>
            </w:pPr>
            <w:r>
              <w:rPr>
                <w:rFonts w:hint="eastAsia" w:ascii="宋体" w:hAnsi="宋体" w:cs="宋体"/>
                <w:szCs w:val="21"/>
              </w:rPr>
              <w:t>（满分30分）</w:t>
            </w:r>
          </w:p>
        </w:tc>
        <w:tc>
          <w:tcPr>
            <w:tcW w:w="2977" w:type="pct"/>
            <w:vAlign w:val="center"/>
          </w:tcPr>
          <w:p>
            <w:pPr>
              <w:adjustRightInd w:val="0"/>
              <w:snapToGrid w:val="0"/>
              <w:spacing w:line="360" w:lineRule="exact"/>
              <w:ind w:firstLine="264" w:firstLineChars="126"/>
              <w:rPr>
                <w:rFonts w:ascii="宋体" w:hAnsi="宋体" w:cs="宋体"/>
                <w:bCs/>
                <w:szCs w:val="21"/>
              </w:rPr>
            </w:pPr>
            <w:r>
              <w:rPr>
                <w:rFonts w:hint="eastAsia" w:ascii="宋体" w:hAnsi="宋体" w:cs="宋体"/>
                <w:bCs/>
                <w:szCs w:val="21"/>
              </w:rPr>
              <w:t>（1）评标报价为供应商的投标报价，评标报价只是作为评标时使用。最终中标人的中标金额等于投标报价。</w:t>
            </w:r>
          </w:p>
          <w:p>
            <w:pPr>
              <w:adjustRightInd w:val="0"/>
              <w:snapToGrid w:val="0"/>
              <w:spacing w:line="360" w:lineRule="exact"/>
              <w:ind w:firstLine="264" w:firstLineChars="126"/>
              <w:rPr>
                <w:rFonts w:ascii="宋体" w:hAnsi="宋体" w:cs="宋体"/>
                <w:bCs/>
                <w:szCs w:val="21"/>
              </w:rPr>
            </w:pPr>
            <w:r>
              <w:rPr>
                <w:rFonts w:hint="eastAsia" w:ascii="宋体" w:hAnsi="宋体" w:cs="宋体"/>
                <w:bCs/>
                <w:szCs w:val="21"/>
              </w:rPr>
              <w:t>（2）满足磋商文件要求且评标折</w:t>
            </w:r>
            <w:r>
              <w:rPr>
                <w:rFonts w:hint="eastAsia" w:ascii="宋体" w:hAnsi="宋体" w:cs="宋体"/>
                <w:bCs/>
                <w:szCs w:val="21"/>
                <w:lang w:eastAsia="zh-CN"/>
              </w:rPr>
              <w:t>让</w:t>
            </w:r>
            <w:r>
              <w:rPr>
                <w:rFonts w:hint="eastAsia" w:ascii="宋体" w:hAnsi="宋体" w:cs="宋体"/>
                <w:bCs/>
                <w:szCs w:val="21"/>
              </w:rPr>
              <w:t>率最大的供应商（例如折</w:t>
            </w:r>
            <w:r>
              <w:rPr>
                <w:rFonts w:hint="eastAsia" w:ascii="宋体" w:hAnsi="宋体" w:cs="宋体"/>
                <w:bCs/>
                <w:szCs w:val="21"/>
                <w:lang w:eastAsia="zh-CN"/>
              </w:rPr>
              <w:t>让</w:t>
            </w:r>
            <w:r>
              <w:rPr>
                <w:rFonts w:hint="eastAsia" w:ascii="宋体" w:hAnsi="宋体" w:cs="宋体"/>
                <w:bCs/>
                <w:szCs w:val="21"/>
              </w:rPr>
              <w:t>率</w:t>
            </w:r>
            <w:r>
              <w:rPr>
                <w:rFonts w:hint="eastAsia" w:ascii="宋体" w:hAnsi="宋体" w:cs="宋体"/>
                <w:bCs/>
                <w:szCs w:val="21"/>
                <w:lang w:val="en-US" w:eastAsia="zh-CN"/>
              </w:rPr>
              <w:t>1</w:t>
            </w:r>
            <w:r>
              <w:rPr>
                <w:rFonts w:hint="eastAsia" w:ascii="宋体" w:hAnsi="宋体" w:cs="宋体"/>
                <w:bCs/>
                <w:szCs w:val="21"/>
              </w:rPr>
              <w:t>0%、</w:t>
            </w:r>
            <w:r>
              <w:rPr>
                <w:rFonts w:hint="eastAsia" w:ascii="宋体" w:hAnsi="宋体" w:cs="宋体"/>
                <w:bCs/>
                <w:szCs w:val="21"/>
                <w:lang w:val="en-US" w:eastAsia="zh-CN"/>
              </w:rPr>
              <w:t>2</w:t>
            </w:r>
            <w:r>
              <w:rPr>
                <w:rFonts w:hint="eastAsia" w:ascii="宋体" w:hAnsi="宋体" w:cs="宋体"/>
                <w:bCs/>
                <w:szCs w:val="21"/>
              </w:rPr>
              <w:t>0%、</w:t>
            </w:r>
            <w:r>
              <w:rPr>
                <w:rFonts w:hint="eastAsia" w:ascii="宋体" w:hAnsi="宋体" w:cs="宋体"/>
                <w:bCs/>
                <w:szCs w:val="21"/>
                <w:lang w:val="en-US" w:eastAsia="zh-CN"/>
              </w:rPr>
              <w:t>3</w:t>
            </w:r>
            <w:r>
              <w:rPr>
                <w:rFonts w:hint="eastAsia" w:ascii="宋体" w:hAnsi="宋体" w:cs="宋体"/>
                <w:bCs/>
                <w:szCs w:val="21"/>
              </w:rPr>
              <w:t>0%中，</w:t>
            </w:r>
            <w:r>
              <w:rPr>
                <w:rFonts w:hint="eastAsia" w:ascii="宋体" w:hAnsi="宋体" w:cs="宋体"/>
                <w:bCs/>
                <w:szCs w:val="21"/>
                <w:lang w:val="en-US" w:eastAsia="zh-CN"/>
              </w:rPr>
              <w:t>3</w:t>
            </w:r>
            <w:r>
              <w:rPr>
                <w:rFonts w:hint="eastAsia" w:ascii="宋体" w:hAnsi="宋体" w:cs="宋体"/>
                <w:bCs/>
                <w:szCs w:val="21"/>
              </w:rPr>
              <w:t>0%为最大折</w:t>
            </w:r>
            <w:r>
              <w:rPr>
                <w:rFonts w:hint="eastAsia" w:ascii="宋体" w:hAnsi="宋体" w:cs="宋体"/>
                <w:bCs/>
                <w:szCs w:val="21"/>
                <w:lang w:eastAsia="zh-CN"/>
              </w:rPr>
              <w:t>让</w:t>
            </w:r>
            <w:r>
              <w:rPr>
                <w:rFonts w:hint="eastAsia" w:ascii="宋体" w:hAnsi="宋体" w:cs="宋体"/>
                <w:bCs/>
                <w:szCs w:val="21"/>
              </w:rPr>
              <w:t>率），其价格分为满分30分。</w:t>
            </w:r>
          </w:p>
          <w:p>
            <w:pPr>
              <w:adjustRightInd w:val="0"/>
              <w:snapToGrid w:val="0"/>
              <w:spacing w:line="360" w:lineRule="exact"/>
              <w:ind w:firstLine="264" w:firstLineChars="126"/>
              <w:rPr>
                <w:rFonts w:ascii="宋体" w:hAnsi="宋体" w:cs="宋体"/>
                <w:bCs/>
                <w:szCs w:val="21"/>
              </w:rPr>
            </w:pPr>
            <w:r>
              <w:rPr>
                <w:rFonts w:hint="eastAsia" w:ascii="宋体" w:hAnsi="宋体" w:cs="宋体"/>
                <w:bCs/>
                <w:szCs w:val="21"/>
              </w:rPr>
              <w:t>（3）价格分计算公式：</w:t>
            </w:r>
          </w:p>
          <w:p>
            <w:pPr>
              <w:adjustRightInd w:val="0"/>
              <w:snapToGrid w:val="0"/>
              <w:spacing w:line="360" w:lineRule="exact"/>
              <w:rPr>
                <w:rFonts w:ascii="宋体" w:hAnsi="宋体" w:cs="Courier New"/>
                <w:bCs/>
                <w:szCs w:val="21"/>
              </w:rPr>
            </w:pPr>
            <w:r>
              <w:rPr>
                <w:rFonts w:hint="eastAsia" w:ascii="宋体" w:hAnsi="宋体" w:cs="宋体"/>
                <w:bCs/>
                <w:szCs w:val="21"/>
              </w:rPr>
              <w:t>价格分=某供应商评标折</w:t>
            </w:r>
            <w:r>
              <w:rPr>
                <w:rFonts w:hint="eastAsia" w:ascii="宋体" w:hAnsi="宋体" w:cs="宋体"/>
                <w:bCs/>
                <w:szCs w:val="21"/>
                <w:lang w:eastAsia="zh-CN"/>
              </w:rPr>
              <w:t>让</w:t>
            </w:r>
            <w:r>
              <w:rPr>
                <w:rFonts w:hint="eastAsia" w:ascii="宋体" w:hAnsi="宋体" w:cs="宋体"/>
                <w:bCs/>
                <w:szCs w:val="21"/>
              </w:rPr>
              <w:t>率／供应商中最大评标折</w:t>
            </w:r>
            <w:r>
              <w:rPr>
                <w:rFonts w:hint="eastAsia" w:ascii="宋体" w:hAnsi="宋体" w:cs="宋体"/>
                <w:bCs/>
                <w:szCs w:val="21"/>
                <w:lang w:eastAsia="zh-CN"/>
              </w:rPr>
              <w:t>让</w:t>
            </w:r>
            <w:r>
              <w:rPr>
                <w:rFonts w:hint="eastAsia" w:ascii="宋体" w:hAnsi="宋体" w:cs="宋体"/>
                <w:bCs/>
                <w:szCs w:val="21"/>
              </w:rPr>
              <w:t xml:space="preserve">率×30分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vAlign w:val="center"/>
          </w:tcPr>
          <w:p>
            <w:pPr>
              <w:adjustRightInd w:val="0"/>
              <w:spacing w:line="360" w:lineRule="exact"/>
              <w:jc w:val="center"/>
              <w:textAlignment w:val="baseline"/>
              <w:rPr>
                <w:rFonts w:ascii="宋体" w:hAnsi="宋体"/>
                <w:szCs w:val="21"/>
              </w:rPr>
            </w:pPr>
            <w:r>
              <w:rPr>
                <w:rFonts w:hint="eastAsia" w:ascii="宋体" w:hAnsi="宋体" w:cs="宋体"/>
                <w:b/>
                <w:szCs w:val="21"/>
              </w:rPr>
              <w:t>2</w:t>
            </w:r>
          </w:p>
        </w:tc>
        <w:tc>
          <w:tcPr>
            <w:tcW w:w="833" w:type="pct"/>
            <w:vMerge w:val="restart"/>
            <w:vAlign w:val="center"/>
          </w:tcPr>
          <w:p>
            <w:pPr>
              <w:adjustRightInd w:val="0"/>
              <w:spacing w:line="360" w:lineRule="exact"/>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pPr>
              <w:adjustRightInd w:val="0"/>
              <w:spacing w:line="360" w:lineRule="exact"/>
              <w:ind w:left="-105" w:leftChars="-50" w:right="-105" w:rightChars="-50"/>
              <w:jc w:val="center"/>
              <w:textAlignment w:val="baseline"/>
              <w:rPr>
                <w:rFonts w:ascii="宋体" w:hAnsi="宋体"/>
                <w:spacing w:val="-18"/>
                <w:szCs w:val="21"/>
              </w:rPr>
            </w:pPr>
            <w:r>
              <w:rPr>
                <w:rFonts w:hint="eastAsia" w:ascii="宋体" w:hAnsi="宋体" w:cs="宋体"/>
                <w:b/>
                <w:bCs/>
                <w:szCs w:val="21"/>
              </w:rPr>
              <w:t xml:space="preserve"> （满分 45 分）</w:t>
            </w:r>
          </w:p>
        </w:tc>
        <w:tc>
          <w:tcPr>
            <w:tcW w:w="897" w:type="pct"/>
            <w:vAlign w:val="center"/>
          </w:tcPr>
          <w:p>
            <w:pPr>
              <w:adjustRightInd w:val="0"/>
              <w:snapToGrid w:val="0"/>
              <w:spacing w:line="360" w:lineRule="exact"/>
              <w:jc w:val="center"/>
              <w:rPr>
                <w:rFonts w:ascii="宋体" w:hAnsi="宋体" w:cs="宋体"/>
                <w:bCs/>
                <w:szCs w:val="21"/>
              </w:rPr>
            </w:pPr>
            <w:r>
              <w:rPr>
                <w:rFonts w:hint="eastAsia" w:ascii="宋体" w:hAnsi="宋体" w:cs="宋体"/>
                <w:bCs/>
                <w:szCs w:val="21"/>
              </w:rPr>
              <w:t xml:space="preserve">实施方案 </w:t>
            </w:r>
          </w:p>
          <w:p>
            <w:pPr>
              <w:adjustRightInd w:val="0"/>
              <w:snapToGrid w:val="0"/>
              <w:spacing w:line="360" w:lineRule="exact"/>
              <w:jc w:val="center"/>
              <w:rPr>
                <w:rFonts w:ascii="宋体" w:hAnsi="宋体"/>
                <w:szCs w:val="21"/>
              </w:rPr>
            </w:pPr>
            <w:r>
              <w:rPr>
                <w:rFonts w:hint="eastAsia" w:ascii="宋体" w:hAnsi="宋体" w:cs="宋体"/>
                <w:bCs/>
                <w:szCs w:val="21"/>
              </w:rPr>
              <w:t>（满分20分）</w:t>
            </w:r>
          </w:p>
        </w:tc>
        <w:tc>
          <w:tcPr>
            <w:tcW w:w="2977" w:type="pct"/>
            <w:vAlign w:val="center"/>
          </w:tcPr>
          <w:p>
            <w:pPr>
              <w:pStyle w:val="13"/>
              <w:ind w:firstLine="405" w:firstLineChars="193"/>
              <w:rPr>
                <w:rFonts w:ascii="宋体" w:hAnsi="宋体" w:cs="宋体"/>
                <w:sz w:val="21"/>
                <w:szCs w:val="21"/>
              </w:rPr>
            </w:pPr>
            <w:r>
              <w:rPr>
                <w:rFonts w:hint="eastAsia" w:ascii="宋体" w:hAnsi="宋体" w:cs="宋体"/>
                <w:sz w:val="21"/>
                <w:szCs w:val="21"/>
              </w:rPr>
              <w:t xml:space="preserve">根据供应商项目实施方案（内容可包含但不限于①项目实施要点、项目需求理解、②管理措施、③具体实施流程、④供货方案、安装方案、进度安排、⑤风险防范措施、⑥货期保证措施、⑦组织机构安排）进行独立评分。（未提供实施方案的不得分）   </w:t>
            </w:r>
          </w:p>
          <w:p>
            <w:pPr>
              <w:pStyle w:val="13"/>
              <w:ind w:firstLine="405" w:firstLineChars="193"/>
              <w:rPr>
                <w:rFonts w:ascii="宋体" w:hAnsi="宋体" w:cs="宋体"/>
                <w:sz w:val="21"/>
                <w:szCs w:val="21"/>
              </w:rPr>
            </w:pPr>
            <w:r>
              <w:rPr>
                <w:rFonts w:hint="eastAsia" w:ascii="宋体" w:hAnsi="宋体" w:cs="宋体"/>
                <w:sz w:val="21"/>
                <w:szCs w:val="21"/>
              </w:rPr>
              <w:t xml:space="preserve">一档（5分）：供应商提供的实施方案没有明显错误或无关内容，方案中包含有上述1-2项内容； </w:t>
            </w:r>
          </w:p>
          <w:p>
            <w:pPr>
              <w:pStyle w:val="13"/>
              <w:ind w:firstLine="405" w:firstLineChars="193"/>
              <w:rPr>
                <w:rFonts w:ascii="宋体" w:hAnsi="宋体" w:cs="宋体"/>
                <w:sz w:val="21"/>
                <w:szCs w:val="21"/>
              </w:rPr>
            </w:pPr>
            <w:r>
              <w:rPr>
                <w:rFonts w:hint="eastAsia" w:ascii="宋体" w:hAnsi="宋体" w:cs="宋体"/>
                <w:sz w:val="21"/>
                <w:szCs w:val="21"/>
              </w:rPr>
              <w:t xml:space="preserve">二档（10分）：在满足一档的基础上，供应商提供的实施方案中包含有上述3-4项内容且描述详细合理； </w:t>
            </w:r>
          </w:p>
          <w:p>
            <w:pPr>
              <w:pStyle w:val="13"/>
              <w:ind w:firstLine="405" w:firstLineChars="193"/>
              <w:rPr>
                <w:rFonts w:ascii="宋体" w:hAnsi="宋体" w:cs="宋体"/>
                <w:sz w:val="21"/>
                <w:szCs w:val="21"/>
              </w:rPr>
            </w:pPr>
            <w:r>
              <w:rPr>
                <w:rFonts w:hint="eastAsia" w:ascii="宋体" w:hAnsi="宋体" w:cs="宋体"/>
                <w:sz w:val="21"/>
                <w:szCs w:val="21"/>
              </w:rPr>
              <w:t xml:space="preserve">三档（15分）：在满足二档的基础上，供应商提供的实施方案中包含有上述5-6项内容且描述详细合理； </w:t>
            </w:r>
          </w:p>
          <w:p>
            <w:pPr>
              <w:pStyle w:val="13"/>
              <w:ind w:firstLine="405" w:firstLineChars="193"/>
              <w:rPr>
                <w:rFonts w:ascii="宋体" w:hAnsi="宋体" w:cs="宋体"/>
                <w:sz w:val="21"/>
                <w:szCs w:val="21"/>
              </w:rPr>
            </w:pPr>
            <w:r>
              <w:rPr>
                <w:rFonts w:hint="eastAsia" w:ascii="宋体" w:hAnsi="宋体" w:cs="宋体"/>
                <w:sz w:val="21"/>
                <w:szCs w:val="21"/>
              </w:rPr>
              <w:t>四档（20分）：在满足三档的基础上，供应商提供的实施方案中包含有上述7项内容外，还提供有其他内容且描述详细合理。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291" w:type="pct"/>
            <w:vMerge w:val="continue"/>
            <w:vAlign w:val="center"/>
          </w:tcPr>
          <w:p>
            <w:pPr>
              <w:adjustRightInd w:val="0"/>
              <w:spacing w:line="360" w:lineRule="exact"/>
              <w:jc w:val="center"/>
              <w:textAlignment w:val="baseline"/>
              <w:rPr>
                <w:rFonts w:ascii="宋体" w:hAnsi="宋体"/>
                <w:szCs w:val="21"/>
              </w:rPr>
            </w:pPr>
          </w:p>
        </w:tc>
        <w:tc>
          <w:tcPr>
            <w:tcW w:w="833" w:type="pct"/>
            <w:vMerge w:val="continue"/>
            <w:vAlign w:val="center"/>
          </w:tcPr>
          <w:p>
            <w:pPr>
              <w:adjustRightInd w:val="0"/>
              <w:spacing w:line="360" w:lineRule="exact"/>
              <w:ind w:left="-105" w:leftChars="-50" w:right="-105" w:rightChars="-50"/>
              <w:jc w:val="center"/>
              <w:textAlignment w:val="baseline"/>
              <w:rPr>
                <w:rFonts w:ascii="宋体" w:hAnsi="宋体"/>
                <w:spacing w:val="-18"/>
                <w:szCs w:val="21"/>
              </w:rPr>
            </w:pPr>
          </w:p>
        </w:tc>
        <w:tc>
          <w:tcPr>
            <w:tcW w:w="897" w:type="pct"/>
            <w:vAlign w:val="center"/>
          </w:tcPr>
          <w:p>
            <w:pPr>
              <w:adjustRightInd w:val="0"/>
              <w:snapToGrid w:val="0"/>
              <w:spacing w:line="360" w:lineRule="exact"/>
              <w:jc w:val="center"/>
              <w:rPr>
                <w:rFonts w:ascii="宋体" w:hAnsi="宋体" w:cs="宋体"/>
                <w:bCs/>
                <w:szCs w:val="21"/>
              </w:rPr>
            </w:pPr>
            <w:r>
              <w:rPr>
                <w:rFonts w:hint="eastAsia" w:ascii="宋体" w:hAnsi="宋体" w:cs="宋体"/>
                <w:bCs/>
                <w:szCs w:val="21"/>
              </w:rPr>
              <w:t>质量保证措施</w:t>
            </w:r>
          </w:p>
          <w:p>
            <w:pPr>
              <w:adjustRightInd w:val="0"/>
              <w:snapToGrid w:val="0"/>
              <w:spacing w:line="360" w:lineRule="exact"/>
              <w:jc w:val="center"/>
              <w:rPr>
                <w:rFonts w:ascii="宋体" w:hAnsi="宋体"/>
                <w:szCs w:val="21"/>
              </w:rPr>
            </w:pPr>
            <w:r>
              <w:rPr>
                <w:rFonts w:hint="eastAsia" w:ascii="宋体" w:hAnsi="宋体" w:cs="宋体"/>
                <w:bCs/>
                <w:szCs w:val="21"/>
              </w:rPr>
              <w:t>（满分9分）</w:t>
            </w:r>
          </w:p>
        </w:tc>
        <w:tc>
          <w:tcPr>
            <w:tcW w:w="2977" w:type="pct"/>
            <w:vAlign w:val="center"/>
          </w:tcPr>
          <w:p>
            <w:pPr>
              <w:pStyle w:val="13"/>
              <w:rPr>
                <w:rFonts w:ascii="宋体" w:hAnsi="宋体" w:cs="宋体"/>
                <w:sz w:val="21"/>
                <w:szCs w:val="21"/>
              </w:rPr>
            </w:pPr>
            <w:r>
              <w:rPr>
                <w:rFonts w:hint="eastAsia" w:ascii="宋体" w:hAnsi="宋体" w:cs="宋体"/>
                <w:sz w:val="21"/>
                <w:szCs w:val="21"/>
              </w:rPr>
              <w:t>根据供应商提供的质量保障措施方案（内容可包含但不限于①制造工艺、②货物检验、</w:t>
            </w:r>
            <w:r>
              <w:rPr>
                <w:rFonts w:hint="eastAsia" w:ascii="宋体" w:hAnsi="宋体" w:cs="宋体"/>
                <w:sz w:val="21"/>
                <w:szCs w:val="21"/>
              </w:rPr>
              <w:fldChar w:fldCharType="begin"/>
            </w:r>
            <w:r>
              <w:rPr>
                <w:rFonts w:hint="eastAsia" w:ascii="宋体" w:hAnsi="宋体" w:cs="宋体"/>
                <w:sz w:val="21"/>
                <w:szCs w:val="21"/>
              </w:rPr>
              <w:instrText xml:space="preserve"> = 3 \* GB3 \* MERGEFORMAT </w:instrText>
            </w:r>
            <w:r>
              <w:rPr>
                <w:rFonts w:hint="eastAsia" w:ascii="宋体" w:hAnsi="宋体" w:cs="宋体"/>
                <w:sz w:val="21"/>
                <w:szCs w:val="21"/>
              </w:rPr>
              <w:fldChar w:fldCharType="separate"/>
            </w:r>
            <w:r>
              <w:rPr>
                <w:rFonts w:hint="eastAsia" w:ascii="宋体" w:hAnsi="宋体" w:cs="宋体"/>
                <w:sz w:val="21"/>
                <w:szCs w:val="21"/>
              </w:rPr>
              <w:t>③</w:t>
            </w:r>
            <w:r>
              <w:rPr>
                <w:rFonts w:hint="eastAsia" w:ascii="宋体" w:hAnsi="宋体" w:cs="宋体"/>
                <w:sz w:val="21"/>
                <w:szCs w:val="21"/>
              </w:rPr>
              <w:fldChar w:fldCharType="end"/>
            </w:r>
            <w:r>
              <w:rPr>
                <w:rFonts w:hint="eastAsia" w:ascii="宋体" w:hAnsi="宋体" w:cs="宋体"/>
                <w:sz w:val="21"/>
                <w:szCs w:val="21"/>
              </w:rPr>
              <w:t xml:space="preserve">质量控制措施）进行独立评分。（未提供方案的不得分）   </w:t>
            </w:r>
          </w:p>
          <w:p>
            <w:pPr>
              <w:pStyle w:val="13"/>
              <w:ind w:firstLine="405" w:firstLineChars="193"/>
              <w:rPr>
                <w:rFonts w:ascii="宋体" w:hAnsi="宋体" w:cs="宋体"/>
                <w:sz w:val="21"/>
                <w:szCs w:val="21"/>
              </w:rPr>
            </w:pPr>
            <w:r>
              <w:rPr>
                <w:rFonts w:hint="eastAsia" w:ascii="宋体" w:hAnsi="宋体" w:cs="宋体"/>
                <w:sz w:val="21"/>
                <w:szCs w:val="21"/>
              </w:rPr>
              <w:t xml:space="preserve">一档（3分）：供应商提供的质量保障措施方案没有明显错误或无关内容，方案中包含有上述1项内容； </w:t>
            </w:r>
          </w:p>
          <w:p>
            <w:pPr>
              <w:pStyle w:val="13"/>
              <w:ind w:firstLine="405" w:firstLineChars="193"/>
              <w:rPr>
                <w:rFonts w:ascii="宋体" w:hAnsi="宋体" w:cs="宋体"/>
                <w:sz w:val="21"/>
                <w:szCs w:val="21"/>
              </w:rPr>
            </w:pPr>
            <w:r>
              <w:rPr>
                <w:rFonts w:hint="eastAsia" w:ascii="宋体" w:hAnsi="宋体" w:cs="宋体"/>
                <w:sz w:val="21"/>
                <w:szCs w:val="21"/>
              </w:rPr>
              <w:t>二档（6分）：在满足一档的基础上，供应商提供的质量保障措施方案中包含有上述2项内容且描述详细合理。</w:t>
            </w:r>
          </w:p>
          <w:p>
            <w:pPr>
              <w:pStyle w:val="13"/>
              <w:ind w:firstLine="405" w:firstLineChars="193"/>
              <w:rPr>
                <w:rFonts w:hAnsi="宋体" w:cs="宋体"/>
                <w:sz w:val="21"/>
              </w:rPr>
            </w:pPr>
            <w:r>
              <w:rPr>
                <w:rFonts w:hint="eastAsia" w:ascii="宋体" w:hAnsi="宋体" w:cs="宋体"/>
                <w:sz w:val="21"/>
                <w:szCs w:val="21"/>
              </w:rPr>
              <w:t>三档（9分）：在满足二档的基础上，供应商提供的质量保障措施方案中包含有上述3项内容且描述详细合理。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91" w:type="pct"/>
            <w:vMerge w:val="continue"/>
            <w:vAlign w:val="center"/>
          </w:tcPr>
          <w:p>
            <w:pPr>
              <w:adjustRightInd w:val="0"/>
              <w:spacing w:line="360" w:lineRule="exact"/>
              <w:jc w:val="center"/>
              <w:textAlignment w:val="baseline"/>
              <w:rPr>
                <w:rFonts w:ascii="宋体" w:hAnsi="宋体"/>
                <w:szCs w:val="21"/>
              </w:rPr>
            </w:pPr>
          </w:p>
        </w:tc>
        <w:tc>
          <w:tcPr>
            <w:tcW w:w="833" w:type="pct"/>
            <w:vMerge w:val="continue"/>
            <w:vAlign w:val="center"/>
          </w:tcPr>
          <w:p>
            <w:pPr>
              <w:adjustRightInd w:val="0"/>
              <w:spacing w:line="360" w:lineRule="exact"/>
              <w:ind w:left="-105" w:leftChars="-50" w:right="-105" w:rightChars="-50"/>
              <w:jc w:val="center"/>
              <w:textAlignment w:val="baseline"/>
              <w:rPr>
                <w:rFonts w:ascii="宋体" w:hAnsi="宋体"/>
                <w:spacing w:val="-18"/>
                <w:szCs w:val="21"/>
              </w:rPr>
            </w:pPr>
          </w:p>
        </w:tc>
        <w:tc>
          <w:tcPr>
            <w:tcW w:w="897" w:type="pct"/>
            <w:vAlign w:val="center"/>
          </w:tcPr>
          <w:p>
            <w:pPr>
              <w:pStyle w:val="27"/>
              <w:jc w:val="center"/>
              <w:rPr>
                <w:rFonts w:ascii="宋体" w:hAnsi="宋体" w:cs="宋体"/>
                <w:bCs w:val="0"/>
                <w:spacing w:val="0"/>
                <w:kern w:val="2"/>
                <w:sz w:val="21"/>
                <w:szCs w:val="21"/>
              </w:rPr>
            </w:pPr>
            <w:r>
              <w:rPr>
                <w:rFonts w:hint="eastAsia" w:ascii="宋体" w:hAnsi="宋体" w:cs="宋体"/>
                <w:spacing w:val="0"/>
                <w:kern w:val="2"/>
                <w:sz w:val="21"/>
                <w:szCs w:val="21"/>
              </w:rPr>
              <w:t>技术及服务要求分（满分6分）</w:t>
            </w:r>
          </w:p>
        </w:tc>
        <w:tc>
          <w:tcPr>
            <w:tcW w:w="2977" w:type="pct"/>
            <w:vAlign w:val="center"/>
          </w:tcPr>
          <w:p>
            <w:pPr>
              <w:pStyle w:val="13"/>
              <w:rPr>
                <w:rFonts w:ascii="宋体" w:hAnsi="宋体" w:cs="宋体"/>
                <w:sz w:val="21"/>
                <w:szCs w:val="21"/>
              </w:rPr>
            </w:pPr>
            <w:r>
              <w:rPr>
                <w:rFonts w:hint="eastAsia" w:ascii="宋体" w:hAnsi="宋体" w:cs="宋体"/>
                <w:sz w:val="21"/>
                <w:szCs w:val="21"/>
              </w:rPr>
              <w:t xml:space="preserve">根据供应商对采购需求中的技术及服务要求的响应情况，由评委进行独立评分。（无正偏离或未经评审认定的不得分）   </w:t>
            </w:r>
          </w:p>
          <w:p>
            <w:pPr>
              <w:spacing w:line="360" w:lineRule="auto"/>
              <w:ind w:firstLine="420" w:firstLineChars="200"/>
              <w:contextualSpacing/>
              <w:rPr>
                <w:rFonts w:ascii="宋体" w:hAnsi="宋体" w:cs="宋体"/>
                <w:kern w:val="0"/>
                <w:szCs w:val="21"/>
              </w:rPr>
            </w:pPr>
            <w:r>
              <w:rPr>
                <w:rFonts w:hint="eastAsia" w:ascii="宋体" w:hAnsi="宋体" w:cs="宋体"/>
                <w:kern w:val="0"/>
                <w:szCs w:val="21"/>
              </w:rPr>
              <w:t>一档（2分）：经评审认定的正偏离项为1项，并在响应文件中提供加盖公章的资料进行佐证。</w:t>
            </w:r>
          </w:p>
          <w:p>
            <w:pPr>
              <w:spacing w:line="360" w:lineRule="auto"/>
              <w:ind w:firstLine="420" w:firstLineChars="200"/>
              <w:contextualSpacing/>
              <w:rPr>
                <w:rFonts w:ascii="宋体" w:hAnsi="宋体" w:cs="宋体"/>
                <w:kern w:val="0"/>
                <w:szCs w:val="21"/>
              </w:rPr>
            </w:pPr>
            <w:r>
              <w:rPr>
                <w:rFonts w:hint="eastAsia" w:ascii="宋体" w:hAnsi="宋体" w:cs="宋体"/>
                <w:kern w:val="0"/>
                <w:szCs w:val="21"/>
              </w:rPr>
              <w:t>二档（4分）：经评审认定的正偏离项为2项，并在响应文件中提供加盖公章的资料进行佐证。</w:t>
            </w:r>
          </w:p>
          <w:p>
            <w:pPr>
              <w:spacing w:line="360" w:lineRule="auto"/>
              <w:ind w:firstLine="420" w:firstLineChars="200"/>
              <w:contextualSpacing/>
              <w:rPr>
                <w:rFonts w:ascii="宋体" w:hAnsi="宋体" w:cs="宋体"/>
                <w:szCs w:val="21"/>
              </w:rPr>
            </w:pPr>
            <w:r>
              <w:rPr>
                <w:rFonts w:hint="eastAsia" w:ascii="宋体" w:hAnsi="宋体" w:cs="宋体"/>
                <w:kern w:val="0"/>
                <w:szCs w:val="21"/>
              </w:rPr>
              <w:t>三档（6分）经评审认定的正偏离项为3项或以上，并在响应文件中提供加盖公章的资料进行佐证。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vMerge w:val="continue"/>
            <w:vAlign w:val="center"/>
          </w:tcPr>
          <w:p>
            <w:pPr>
              <w:adjustRightInd w:val="0"/>
              <w:spacing w:line="360" w:lineRule="exact"/>
              <w:jc w:val="center"/>
              <w:textAlignment w:val="baseline"/>
              <w:rPr>
                <w:rFonts w:ascii="宋体" w:hAnsi="宋体"/>
                <w:szCs w:val="21"/>
              </w:rPr>
            </w:pPr>
          </w:p>
        </w:tc>
        <w:tc>
          <w:tcPr>
            <w:tcW w:w="833" w:type="pct"/>
            <w:vMerge w:val="continue"/>
            <w:vAlign w:val="center"/>
          </w:tcPr>
          <w:p>
            <w:pPr>
              <w:adjustRightInd w:val="0"/>
              <w:spacing w:line="360" w:lineRule="exact"/>
              <w:ind w:left="-105" w:leftChars="-50" w:right="-105" w:rightChars="-50"/>
              <w:jc w:val="center"/>
              <w:textAlignment w:val="baseline"/>
              <w:rPr>
                <w:rFonts w:ascii="宋体" w:hAnsi="宋体"/>
                <w:spacing w:val="-18"/>
                <w:szCs w:val="21"/>
              </w:rPr>
            </w:pPr>
          </w:p>
        </w:tc>
        <w:tc>
          <w:tcPr>
            <w:tcW w:w="897" w:type="pct"/>
            <w:vAlign w:val="center"/>
          </w:tcPr>
          <w:p>
            <w:pPr>
              <w:pStyle w:val="27"/>
              <w:jc w:val="center"/>
            </w:pPr>
            <w:r>
              <w:rPr>
                <w:rFonts w:hint="eastAsia" w:ascii="宋体" w:hAnsi="宋体" w:cs="宋体"/>
                <w:bCs w:val="0"/>
                <w:spacing w:val="0"/>
                <w:kern w:val="2"/>
                <w:sz w:val="21"/>
                <w:szCs w:val="21"/>
              </w:rPr>
              <w:t>设计方案分（满分10分）</w:t>
            </w:r>
          </w:p>
        </w:tc>
        <w:tc>
          <w:tcPr>
            <w:tcW w:w="2977" w:type="pct"/>
            <w:vAlign w:val="center"/>
          </w:tcPr>
          <w:p>
            <w:pPr>
              <w:pStyle w:val="13"/>
              <w:rPr>
                <w:rFonts w:ascii="宋体" w:hAnsi="宋体" w:cs="宋体"/>
                <w:sz w:val="21"/>
                <w:szCs w:val="21"/>
              </w:rPr>
            </w:pPr>
            <w:r>
              <w:rPr>
                <w:rFonts w:hint="eastAsia" w:ascii="宋体" w:hAnsi="宋体" w:cs="宋体"/>
                <w:sz w:val="21"/>
                <w:szCs w:val="21"/>
              </w:rPr>
              <w:t>根据供应商提供的会场背景设计图所达到的标准情况进行独立评分。每达到一项下述标准的2分。</w:t>
            </w:r>
          </w:p>
          <w:p>
            <w:pPr>
              <w:pStyle w:val="13"/>
              <w:rPr>
                <w:rFonts w:ascii="宋体" w:hAnsi="宋体" w:cs="宋体"/>
                <w:sz w:val="21"/>
                <w:szCs w:val="21"/>
              </w:rPr>
            </w:pPr>
            <w:r>
              <w:rPr>
                <w:rFonts w:hint="eastAsia" w:ascii="宋体" w:hAnsi="宋体" w:cs="宋体"/>
                <w:sz w:val="21"/>
                <w:szCs w:val="21"/>
              </w:rPr>
              <w:t>背景设计图标准：①主次分明，主题表达鲜明突出；②素材应用得当，编排构图合理，用色协调；</w:t>
            </w:r>
            <w:r>
              <w:rPr>
                <w:rFonts w:hint="eastAsia" w:ascii="宋体" w:hAnsi="宋体" w:cs="宋体"/>
                <w:sz w:val="21"/>
                <w:szCs w:val="21"/>
              </w:rPr>
              <w:fldChar w:fldCharType="begin"/>
            </w:r>
            <w:r>
              <w:rPr>
                <w:rFonts w:hint="eastAsia" w:ascii="宋体" w:hAnsi="宋体" w:cs="宋体"/>
                <w:sz w:val="21"/>
                <w:szCs w:val="21"/>
              </w:rPr>
              <w:instrText xml:space="preserve"> = 3 \* GB3 \* MERGEFORMAT </w:instrText>
            </w:r>
            <w:r>
              <w:rPr>
                <w:rFonts w:hint="eastAsia" w:ascii="宋体" w:hAnsi="宋体" w:cs="宋体"/>
                <w:sz w:val="21"/>
                <w:szCs w:val="21"/>
              </w:rPr>
              <w:fldChar w:fldCharType="separate"/>
            </w:r>
            <w:r>
              <w:rPr>
                <w:rFonts w:hint="eastAsia" w:ascii="宋体" w:hAnsi="宋体" w:cs="宋体"/>
                <w:sz w:val="21"/>
                <w:szCs w:val="21"/>
              </w:rPr>
              <w:t>③</w:t>
            </w:r>
            <w:r>
              <w:rPr>
                <w:rFonts w:hint="eastAsia" w:ascii="宋体" w:hAnsi="宋体" w:cs="宋体"/>
                <w:sz w:val="21"/>
                <w:szCs w:val="21"/>
              </w:rPr>
              <w:fldChar w:fldCharType="end"/>
            </w:r>
            <w:r>
              <w:rPr>
                <w:rFonts w:hint="eastAsia" w:ascii="宋体" w:hAnsi="宋体" w:cs="宋体"/>
                <w:sz w:val="21"/>
                <w:szCs w:val="21"/>
              </w:rPr>
              <w:t>设计新颖，有视觉冲击效果。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91" w:type="pct"/>
            <w:vAlign w:val="center"/>
          </w:tcPr>
          <w:p>
            <w:pPr>
              <w:spacing w:line="410" w:lineRule="exact"/>
              <w:jc w:val="center"/>
              <w:rPr>
                <w:rFonts w:ascii="宋体" w:hAnsi="宋体"/>
                <w:szCs w:val="21"/>
              </w:rPr>
            </w:pPr>
            <w:r>
              <w:rPr>
                <w:rFonts w:hint="eastAsia" w:ascii="宋体" w:hAnsi="宋体" w:cs="宋体"/>
                <w:b/>
                <w:szCs w:val="21"/>
              </w:rPr>
              <w:t xml:space="preserve"> 3</w:t>
            </w:r>
          </w:p>
        </w:tc>
        <w:tc>
          <w:tcPr>
            <w:tcW w:w="833" w:type="pct"/>
            <w:vMerge w:val="restart"/>
            <w:vAlign w:val="center"/>
          </w:tcPr>
          <w:p>
            <w:pPr>
              <w:spacing w:line="410" w:lineRule="exact"/>
              <w:jc w:val="center"/>
              <w:rPr>
                <w:rFonts w:ascii="宋体" w:hAnsi="宋体" w:cs="宋体"/>
                <w:b/>
                <w:bCs/>
                <w:szCs w:val="21"/>
              </w:rPr>
            </w:pPr>
            <w:r>
              <w:rPr>
                <w:rFonts w:hint="eastAsia" w:ascii="宋体" w:hAnsi="宋体" w:cs="宋体"/>
                <w:b/>
                <w:bCs/>
                <w:szCs w:val="21"/>
              </w:rPr>
              <w:t>售后服务分</w:t>
            </w:r>
          </w:p>
          <w:p>
            <w:pPr>
              <w:spacing w:line="410" w:lineRule="exact"/>
              <w:jc w:val="center"/>
              <w:rPr>
                <w:rFonts w:ascii="宋体" w:hAnsi="宋体"/>
                <w:szCs w:val="21"/>
              </w:rPr>
            </w:pPr>
            <w:r>
              <w:rPr>
                <w:rFonts w:hint="eastAsia" w:ascii="宋体" w:hAnsi="宋体" w:cs="宋体"/>
                <w:b/>
                <w:bCs/>
                <w:szCs w:val="21"/>
              </w:rPr>
              <w:t>（</w:t>
            </w:r>
            <w:r>
              <w:rPr>
                <w:rFonts w:hint="eastAsia" w:ascii="宋体" w:hAnsi="宋体" w:cs="宋体"/>
                <w:b/>
                <w:szCs w:val="21"/>
              </w:rPr>
              <w:t>满分16分</w:t>
            </w:r>
            <w:r>
              <w:rPr>
                <w:rFonts w:hint="eastAsia" w:ascii="宋体" w:hAnsi="宋体" w:cs="宋体"/>
                <w:b/>
                <w:bCs/>
                <w:szCs w:val="21"/>
              </w:rPr>
              <w:t>）</w:t>
            </w:r>
          </w:p>
        </w:tc>
        <w:tc>
          <w:tcPr>
            <w:tcW w:w="897" w:type="pct"/>
            <w:tcMar>
              <w:left w:w="57" w:type="dxa"/>
              <w:right w:w="57" w:type="dxa"/>
            </w:tcMar>
            <w:vAlign w:val="center"/>
          </w:tcPr>
          <w:p>
            <w:pPr>
              <w:spacing w:line="360" w:lineRule="exact"/>
              <w:jc w:val="center"/>
              <w:rPr>
                <w:rFonts w:ascii="宋体" w:hAnsi="宋体" w:cs="宋体"/>
                <w:szCs w:val="21"/>
              </w:rPr>
            </w:pPr>
            <w:r>
              <w:rPr>
                <w:rFonts w:hint="eastAsia" w:ascii="宋体" w:hAnsi="宋体" w:cs="宋体"/>
                <w:szCs w:val="21"/>
              </w:rPr>
              <w:t>售后服务承诺</w:t>
            </w:r>
          </w:p>
          <w:p>
            <w:pPr>
              <w:spacing w:line="360" w:lineRule="exact"/>
              <w:jc w:val="center"/>
              <w:rPr>
                <w:rFonts w:ascii="宋体" w:hAnsi="宋体"/>
                <w:szCs w:val="21"/>
              </w:rPr>
            </w:pPr>
            <w:r>
              <w:rPr>
                <w:rFonts w:hint="eastAsia" w:ascii="宋体" w:hAnsi="宋体" w:cs="宋体"/>
                <w:szCs w:val="21"/>
              </w:rPr>
              <w:t>（满分</w:t>
            </w:r>
            <w:r>
              <w:rPr>
                <w:rFonts w:hint="eastAsia" w:ascii="宋体" w:hAnsi="宋体" w:cs="宋体"/>
                <w:bCs/>
                <w:szCs w:val="21"/>
              </w:rPr>
              <w:t>10分</w:t>
            </w:r>
            <w:r>
              <w:rPr>
                <w:rFonts w:hint="eastAsia" w:ascii="宋体" w:hAnsi="宋体" w:cs="宋体"/>
                <w:szCs w:val="21"/>
              </w:rPr>
              <w:t>）</w:t>
            </w:r>
          </w:p>
        </w:tc>
        <w:tc>
          <w:tcPr>
            <w:tcW w:w="2977" w:type="pct"/>
            <w:vAlign w:val="center"/>
          </w:tcPr>
          <w:p>
            <w:pPr>
              <w:spacing w:line="400" w:lineRule="exact"/>
            </w:pPr>
            <w:r>
              <w:rPr>
                <w:rFonts w:hint="eastAsia"/>
              </w:rPr>
              <w:t>（一）根据各供应商对的售后服务承诺的详细程度、合理可行性等进行独立打分：</w:t>
            </w:r>
          </w:p>
          <w:p>
            <w:pPr>
              <w:spacing w:line="400" w:lineRule="exact"/>
              <w:ind w:firstLine="264" w:firstLineChars="126"/>
            </w:pPr>
            <w:r>
              <w:rPr>
                <w:rFonts w:hint="eastAsia"/>
              </w:rPr>
              <w:t xml:space="preserve"> 一档2 分：完全满足商务条款对售后服务的要求。</w:t>
            </w:r>
          </w:p>
          <w:p>
            <w:pPr>
              <w:spacing w:line="400" w:lineRule="exact"/>
              <w:ind w:firstLine="264" w:firstLineChars="126"/>
            </w:pPr>
            <w:r>
              <w:rPr>
                <w:rFonts w:hint="eastAsia"/>
              </w:rPr>
              <w:t xml:space="preserve"> 二档4分：在满足一档基础上，承诺服务的响应时间或解决问题时间比商务条款更优的。</w:t>
            </w:r>
          </w:p>
          <w:p>
            <w:pPr>
              <w:spacing w:line="400" w:lineRule="exact"/>
              <w:ind w:firstLine="264" w:firstLineChars="126"/>
            </w:pPr>
            <w:r>
              <w:rPr>
                <w:rFonts w:hint="eastAsia"/>
              </w:rPr>
              <w:t xml:space="preserve"> 三档 6 分：在满足二档基础上，承诺质保期比商务条款更优的。</w:t>
            </w:r>
          </w:p>
          <w:p>
            <w:pPr>
              <w:pStyle w:val="27"/>
              <w:ind w:firstLine="405" w:firstLineChars="193"/>
              <w:rPr>
                <w:bCs w:val="0"/>
                <w:spacing w:val="0"/>
                <w:kern w:val="2"/>
                <w:sz w:val="21"/>
                <w:szCs w:val="24"/>
              </w:rPr>
            </w:pPr>
            <w:r>
              <w:rPr>
                <w:rFonts w:hint="eastAsia"/>
                <w:bCs w:val="0"/>
                <w:spacing w:val="0"/>
                <w:kern w:val="2"/>
                <w:sz w:val="21"/>
                <w:szCs w:val="24"/>
              </w:rPr>
              <w:t>四档 8分：在满足三档基础上，有其他优于商务条款要求的、切实可行的服务措施承诺的。</w:t>
            </w:r>
          </w:p>
          <w:p>
            <w:pPr>
              <w:pStyle w:val="27"/>
              <w:spacing w:line="400" w:lineRule="exact"/>
            </w:pPr>
            <w:r>
              <w:rPr>
                <w:rFonts w:hint="eastAsia"/>
                <w:bCs w:val="0"/>
                <w:spacing w:val="0"/>
                <w:kern w:val="2"/>
                <w:sz w:val="21"/>
                <w:szCs w:val="24"/>
              </w:rPr>
              <w:t>（二）响应文件中提供项目所在地的售后服务点证明材料（至少包括营业执照或办事处证明或房屋租赁合同、售后服务点负责人姓名、联系方式等）齐全的或提供中标后成立售后服务机构点或委托合作单点承诺函的，得 2 分，不提供或提供不齐全不得分。[该内容不作为（一）的评分因素]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pPr>
              <w:spacing w:line="410" w:lineRule="exact"/>
              <w:jc w:val="center"/>
              <w:rPr>
                <w:rFonts w:ascii="宋体" w:hAnsi="宋体"/>
                <w:szCs w:val="21"/>
              </w:rPr>
            </w:pPr>
          </w:p>
        </w:tc>
        <w:tc>
          <w:tcPr>
            <w:tcW w:w="833" w:type="pct"/>
            <w:vMerge w:val="continue"/>
            <w:vAlign w:val="center"/>
          </w:tcPr>
          <w:p>
            <w:pPr>
              <w:spacing w:line="410" w:lineRule="exact"/>
              <w:jc w:val="center"/>
              <w:rPr>
                <w:rFonts w:ascii="宋体" w:hAnsi="宋体"/>
                <w:szCs w:val="21"/>
              </w:rPr>
            </w:pPr>
          </w:p>
        </w:tc>
        <w:tc>
          <w:tcPr>
            <w:tcW w:w="897" w:type="pct"/>
            <w:tcMar>
              <w:left w:w="57" w:type="dxa"/>
              <w:right w:w="57" w:type="dxa"/>
            </w:tcMar>
            <w:vAlign w:val="center"/>
          </w:tcPr>
          <w:p>
            <w:pPr>
              <w:spacing w:line="360" w:lineRule="exact"/>
              <w:jc w:val="center"/>
              <w:rPr>
                <w:rFonts w:ascii="宋体" w:hAnsi="宋体" w:cs="宋体"/>
                <w:szCs w:val="21"/>
              </w:rPr>
            </w:pPr>
            <w:r>
              <w:rPr>
                <w:rFonts w:hint="eastAsia" w:ascii="宋体" w:hAnsi="宋体" w:cs="宋体"/>
                <w:szCs w:val="21"/>
              </w:rPr>
              <w:t>应急预案分</w:t>
            </w:r>
          </w:p>
          <w:p>
            <w:pPr>
              <w:spacing w:line="360" w:lineRule="exact"/>
              <w:jc w:val="center"/>
              <w:rPr>
                <w:rFonts w:ascii="宋体" w:hAnsi="宋体"/>
                <w:szCs w:val="21"/>
              </w:rPr>
            </w:pPr>
            <w:r>
              <w:rPr>
                <w:rFonts w:hint="eastAsia" w:ascii="宋体" w:hAnsi="宋体" w:cs="宋体"/>
                <w:szCs w:val="21"/>
              </w:rPr>
              <w:t>（满分6 分）</w:t>
            </w:r>
          </w:p>
        </w:tc>
        <w:tc>
          <w:tcPr>
            <w:tcW w:w="2977" w:type="pct"/>
            <w:vAlign w:val="center"/>
          </w:tcPr>
          <w:p>
            <w:pPr>
              <w:spacing w:line="360" w:lineRule="exact"/>
              <w:rPr>
                <w:rFonts w:ascii="宋体" w:hAnsi="宋体" w:cs="宋体"/>
                <w:szCs w:val="21"/>
              </w:rPr>
            </w:pPr>
            <w:r>
              <w:rPr>
                <w:rFonts w:hint="eastAsia" w:ascii="宋体" w:hAnsi="宋体" w:cs="宋体"/>
                <w:szCs w:val="21"/>
              </w:rPr>
              <w:t>根据供应商提供的应急预案（内容可包含但不限于①突发事件的预见及分析、②突发事件的应对措施、</w:t>
            </w:r>
            <w:r>
              <w:rPr>
                <w:rFonts w:hint="eastAsia" w:ascii="宋体" w:hAnsi="宋体" w:cs="宋体"/>
                <w:szCs w:val="21"/>
              </w:rPr>
              <w:fldChar w:fldCharType="begin"/>
            </w:r>
            <w:r>
              <w:rPr>
                <w:rFonts w:hint="eastAsia" w:ascii="宋体" w:hAnsi="宋体" w:cs="宋体"/>
                <w:szCs w:val="21"/>
              </w:rPr>
              <w:instrText xml:space="preserve"> = 3 \* GB3 \* MERGEFORMAT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 xml:space="preserve">突发事件的预防措施）进行独立评分。（未提供方案的不得分） </w:t>
            </w:r>
          </w:p>
          <w:p>
            <w:pPr>
              <w:pStyle w:val="13"/>
              <w:ind w:firstLine="405" w:firstLineChars="193"/>
              <w:rPr>
                <w:rFonts w:ascii="宋体" w:hAnsi="宋体" w:cs="宋体"/>
                <w:sz w:val="21"/>
                <w:szCs w:val="21"/>
              </w:rPr>
            </w:pPr>
            <w:r>
              <w:rPr>
                <w:rFonts w:hint="eastAsia" w:ascii="宋体" w:hAnsi="宋体" w:cs="宋体"/>
                <w:sz w:val="21"/>
                <w:szCs w:val="21"/>
              </w:rPr>
              <w:t xml:space="preserve">一档（2分）：供应商提供的应急预案没有明显错误或无关内容，方案中包含有上述1项内容； </w:t>
            </w:r>
          </w:p>
          <w:p>
            <w:pPr>
              <w:pStyle w:val="13"/>
              <w:ind w:firstLine="405" w:firstLineChars="193"/>
              <w:rPr>
                <w:rFonts w:ascii="宋体" w:hAnsi="宋体" w:cs="宋体"/>
                <w:sz w:val="21"/>
                <w:szCs w:val="21"/>
              </w:rPr>
            </w:pPr>
            <w:r>
              <w:rPr>
                <w:rFonts w:hint="eastAsia" w:ascii="宋体" w:hAnsi="宋体" w:cs="宋体"/>
                <w:sz w:val="21"/>
                <w:szCs w:val="21"/>
              </w:rPr>
              <w:t>二档（4分）：在满足一档的基础上，供应商提供的应急预案中包含有上述2项内容且描述详细合理。</w:t>
            </w:r>
          </w:p>
          <w:p>
            <w:pPr>
              <w:pStyle w:val="13"/>
              <w:ind w:firstLine="405" w:firstLineChars="193"/>
              <w:rPr>
                <w:rFonts w:hAnsi="宋体" w:cs="宋体"/>
                <w:sz w:val="21"/>
              </w:rPr>
            </w:pPr>
            <w:r>
              <w:rPr>
                <w:rFonts w:hint="eastAsia" w:ascii="宋体" w:hAnsi="宋体" w:cs="宋体"/>
                <w:sz w:val="21"/>
                <w:szCs w:val="21"/>
              </w:rPr>
              <w:t>三档（6分）：在满足二档的基础上，供应商提供的应急预案中包含有上述3项内容且描述详细合理。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Align w:val="center"/>
          </w:tcPr>
          <w:p>
            <w:pPr>
              <w:adjustRightInd w:val="0"/>
              <w:spacing w:line="410" w:lineRule="exact"/>
              <w:jc w:val="center"/>
              <w:textAlignment w:val="baseline"/>
              <w:rPr>
                <w:rFonts w:ascii="宋体" w:hAnsi="宋体"/>
                <w:szCs w:val="21"/>
              </w:rPr>
            </w:pPr>
            <w:r>
              <w:rPr>
                <w:rFonts w:hint="eastAsia" w:ascii="宋体" w:hAnsi="宋体" w:cs="宋体"/>
                <w:b/>
                <w:szCs w:val="21"/>
              </w:rPr>
              <w:t>4</w:t>
            </w:r>
          </w:p>
        </w:tc>
        <w:tc>
          <w:tcPr>
            <w:tcW w:w="833" w:type="pct"/>
            <w:vAlign w:val="center"/>
          </w:tcPr>
          <w:p>
            <w:pPr>
              <w:adjustRightInd w:val="0"/>
              <w:spacing w:line="410" w:lineRule="exact"/>
              <w:jc w:val="center"/>
              <w:textAlignment w:val="baseline"/>
              <w:rPr>
                <w:rFonts w:ascii="宋体" w:hAnsi="宋体" w:cs="宋体"/>
                <w:b/>
                <w:bCs/>
                <w:szCs w:val="21"/>
              </w:rPr>
            </w:pPr>
            <w:r>
              <w:rPr>
                <w:rFonts w:hint="eastAsia" w:ascii="宋体" w:hAnsi="宋体" w:cs="宋体"/>
                <w:b/>
                <w:bCs/>
                <w:szCs w:val="21"/>
              </w:rPr>
              <w:t>业绩分</w:t>
            </w:r>
          </w:p>
          <w:p>
            <w:pPr>
              <w:adjustRightInd w:val="0"/>
              <w:spacing w:line="410" w:lineRule="exact"/>
              <w:jc w:val="center"/>
              <w:textAlignment w:val="baseline"/>
              <w:rPr>
                <w:rFonts w:ascii="宋体" w:hAnsi="宋体"/>
                <w:szCs w:val="21"/>
              </w:rPr>
            </w:pPr>
            <w:r>
              <w:rPr>
                <w:rFonts w:hint="eastAsia" w:ascii="宋体" w:hAnsi="宋体" w:cs="宋体"/>
                <w:b/>
                <w:bCs/>
                <w:szCs w:val="21"/>
              </w:rPr>
              <w:t>（</w:t>
            </w:r>
            <w:r>
              <w:rPr>
                <w:rFonts w:hint="eastAsia" w:ascii="宋体" w:hAnsi="宋体" w:cs="宋体"/>
                <w:b/>
                <w:szCs w:val="21"/>
              </w:rPr>
              <w:t>满分10分</w:t>
            </w:r>
            <w:r>
              <w:rPr>
                <w:rFonts w:hint="eastAsia" w:ascii="宋体" w:hAnsi="宋体" w:cs="宋体"/>
                <w:b/>
                <w:bCs/>
                <w:szCs w:val="21"/>
              </w:rPr>
              <w:t>）</w:t>
            </w:r>
          </w:p>
        </w:tc>
        <w:tc>
          <w:tcPr>
            <w:tcW w:w="897" w:type="pct"/>
            <w:tcMar>
              <w:left w:w="57" w:type="dxa"/>
              <w:right w:w="57" w:type="dxa"/>
            </w:tcMar>
            <w:vAlign w:val="center"/>
          </w:tcPr>
          <w:p>
            <w:pPr>
              <w:spacing w:line="360" w:lineRule="exact"/>
              <w:jc w:val="center"/>
              <w:rPr>
                <w:rFonts w:ascii="宋体" w:hAnsi="宋体" w:cs="宋体"/>
                <w:bCs/>
                <w:szCs w:val="21"/>
              </w:rPr>
            </w:pPr>
            <w:r>
              <w:rPr>
                <w:rFonts w:hint="eastAsia" w:ascii="宋体" w:hAnsi="宋体" w:cs="宋体"/>
                <w:bCs/>
                <w:szCs w:val="21"/>
              </w:rPr>
              <w:t>业绩分</w:t>
            </w:r>
          </w:p>
          <w:p>
            <w:pPr>
              <w:spacing w:line="360" w:lineRule="exact"/>
              <w:jc w:val="center"/>
              <w:rPr>
                <w:rFonts w:ascii="宋体" w:hAnsi="宋体"/>
                <w:szCs w:val="21"/>
              </w:rPr>
            </w:pPr>
            <w:r>
              <w:rPr>
                <w:rFonts w:hint="eastAsia" w:ascii="宋体" w:hAnsi="宋体" w:cs="宋体"/>
                <w:bCs/>
                <w:szCs w:val="21"/>
              </w:rPr>
              <w:t>（</w:t>
            </w:r>
            <w:r>
              <w:rPr>
                <w:rFonts w:hint="eastAsia" w:ascii="宋体" w:hAnsi="宋体" w:cs="宋体"/>
                <w:szCs w:val="21"/>
              </w:rPr>
              <w:t>满分10分</w:t>
            </w:r>
            <w:r>
              <w:rPr>
                <w:rFonts w:hint="eastAsia" w:ascii="宋体" w:hAnsi="宋体" w:cs="宋体"/>
                <w:bCs/>
                <w:szCs w:val="21"/>
              </w:rPr>
              <w:t>）</w:t>
            </w:r>
          </w:p>
        </w:tc>
        <w:tc>
          <w:tcPr>
            <w:tcW w:w="2977" w:type="pct"/>
          </w:tcPr>
          <w:p>
            <w:pPr>
              <w:spacing w:line="360" w:lineRule="exact"/>
              <w:rPr>
                <w:rFonts w:hAnsi="宋体" w:cs="宋体"/>
              </w:rPr>
            </w:pPr>
            <w:r>
              <w:rPr>
                <w:rFonts w:hint="eastAsia" w:ascii="宋体" w:hAnsi="宋体" w:cs="宋体"/>
                <w:szCs w:val="21"/>
              </w:rPr>
              <w:t>2019年以来有类似项目定点入库的业绩，每有一项得 2 分，满分 10 分。（响应文件中须提供中标通知书、采购合同复印件并加盖供应商单位公章，否则不得分）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vAlign w:val="center"/>
          </w:tcPr>
          <w:p>
            <w:pPr>
              <w:pStyle w:val="16"/>
              <w:snapToGrid w:val="0"/>
              <w:spacing w:line="360" w:lineRule="atLeast"/>
              <w:rPr>
                <w:rFonts w:hAnsi="宋体"/>
                <w:b/>
                <w:bCs/>
                <w:sz w:val="21"/>
              </w:rPr>
            </w:pPr>
            <w:r>
              <w:rPr>
                <w:rFonts w:hint="eastAsia" w:hAnsi="宋体"/>
                <w:b/>
                <w:bCs/>
                <w:sz w:val="21"/>
              </w:rPr>
              <w:t>总得分=1+2+3+</w:t>
            </w:r>
            <w:r>
              <w:rPr>
                <w:rFonts w:hAnsi="宋体"/>
                <w:b/>
                <w:bCs/>
                <w:sz w:val="21"/>
              </w:rPr>
              <w:t>4</w:t>
            </w:r>
          </w:p>
        </w:tc>
      </w:tr>
    </w:tbl>
    <w:p>
      <w:pPr>
        <w:pStyle w:val="27"/>
        <w:rPr>
          <w:rFonts w:ascii="宋体" w:hAnsi="宋体" w:cs="宋体"/>
          <w:b/>
        </w:rPr>
      </w:pPr>
    </w:p>
    <w:p>
      <w:pPr>
        <w:pStyle w:val="16"/>
        <w:spacing w:line="400" w:lineRule="exact"/>
        <w:ind w:firstLine="422" w:firstLineChars="200"/>
        <w:rPr>
          <w:rFonts w:hAnsi="宋体" w:cs="宋体"/>
          <w:b/>
          <w:bCs/>
          <w:color w:val="000000" w:themeColor="text1"/>
          <w:sz w:val="21"/>
          <w14:textFill>
            <w14:solidFill>
              <w14:schemeClr w14:val="tx1"/>
            </w14:solidFill>
          </w14:textFill>
        </w:rPr>
      </w:pPr>
      <w:r>
        <w:rPr>
          <w:rFonts w:hint="eastAsia" w:hAnsi="宋体" w:cs="宋体"/>
          <w:b/>
          <w:bCs/>
          <w:color w:val="000000" w:themeColor="text1"/>
          <w:sz w:val="21"/>
          <w14:textFill>
            <w14:solidFill>
              <w14:schemeClr w14:val="tx1"/>
            </w14:solidFill>
          </w14:textFill>
        </w:rPr>
        <w:t>三、成交候选供应商推荐原则</w:t>
      </w:r>
    </w:p>
    <w:p>
      <w:pPr>
        <w:spacing w:line="400" w:lineRule="exact"/>
        <w:ind w:firstLine="420" w:firstLineChars="200"/>
        <w:rPr>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（一）磋商小组应当根据综合评分情况，按照评审得分由高到低顺序推荐3名成交候选供应商，并编写评审报告。评审得分相同的，按照最后报价（折扣率）由高到低的顺序推荐；</w:t>
      </w:r>
      <w:r>
        <w:rPr>
          <w:rFonts w:hint="eastAsia" w:asciiTheme="minorEastAsia" w:hAnsiTheme="minorEastAsia" w:eastAsiaTheme="minorEastAsia"/>
          <w:color w:val="000000" w:themeColor="text1"/>
          <w:szCs w:val="21"/>
          <w14:textFill>
            <w14:solidFill>
              <w14:schemeClr w14:val="tx1"/>
            </w14:solidFill>
          </w14:textFill>
        </w:rPr>
        <w:t>评审得分且最后报价相同的，</w:t>
      </w:r>
      <w:r>
        <w:rPr>
          <w:rFonts w:hint="eastAsia" w:hAnsi="宋体" w:cs="宋体"/>
          <w:color w:val="000000" w:themeColor="text1"/>
          <w:szCs w:val="21"/>
          <w14:textFill>
            <w14:solidFill>
              <w14:schemeClr w14:val="tx1"/>
            </w14:solidFill>
          </w14:textFill>
        </w:rPr>
        <w:t>按照项目技术分得分从高到低顺序推荐。</w:t>
      </w:r>
      <w:r>
        <w:rPr>
          <w:rFonts w:hint="eastAsia" w:ascii="宋体" w:hAnsi="宋体" w:cs="宋体"/>
          <w:bCs/>
          <w:color w:val="000000" w:themeColor="text1"/>
          <w:szCs w:val="21"/>
          <w14:textFill>
            <w14:solidFill>
              <w14:schemeClr w14:val="tx1"/>
            </w14:solidFill>
          </w14:textFill>
        </w:rPr>
        <w:t>评审得分、最后报价、技术得分均相同的，按照售后服务分得分由高到低顺序推荐；以此类推。所有得分均相同的，由磋商小组随机抽取推荐。</w:t>
      </w:r>
    </w:p>
    <w:p>
      <w:pPr>
        <w:pStyle w:val="16"/>
        <w:spacing w:line="400" w:lineRule="exact"/>
        <w:ind w:firstLine="42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pPr>
        <w:pStyle w:val="6"/>
        <w:rPr>
          <w:rFonts w:hAnsi="宋体" w:cs="宋体"/>
          <w:color w:val="000000" w:themeColor="text1"/>
          <w:sz w:val="21"/>
          <w14:textFill>
            <w14:solidFill>
              <w14:schemeClr w14:val="tx1"/>
            </w14:solidFill>
          </w14:textFill>
        </w:rPr>
      </w:pPr>
    </w:p>
    <w:p>
      <w:pPr>
        <w:rPr>
          <w:rFonts w:hAnsi="宋体" w:cs="宋体"/>
          <w:color w:val="000000" w:themeColor="text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27"/>
        <w:rPr>
          <w:rFonts w:hAnsi="宋体" w:cs="宋体"/>
          <w:color w:val="000000" w:themeColor="text1"/>
          <w:sz w:val="21"/>
          <w14:textFill>
            <w14:solidFill>
              <w14:schemeClr w14:val="tx1"/>
            </w14:solidFill>
          </w14:textFill>
        </w:rPr>
      </w:pPr>
    </w:p>
    <w:p>
      <w:pPr>
        <w:pStyle w:val="3"/>
        <w:spacing w:before="0" w:after="0" w:line="360" w:lineRule="auto"/>
        <w:jc w:val="center"/>
      </w:pPr>
      <w:bookmarkStart w:id="132" w:name="_Toc74320804"/>
      <w:r>
        <w:rPr>
          <w:rFonts w:hint="eastAsia"/>
        </w:rPr>
        <w:t>第五章  合同</w:t>
      </w:r>
      <w:r>
        <w:rPr>
          <w:rFonts w:hint="eastAsia"/>
          <w:lang w:eastAsia="zh-CN"/>
        </w:rPr>
        <w:t>主要条款</w:t>
      </w:r>
      <w:bookmarkEnd w:id="132"/>
      <w:r>
        <w:rPr>
          <w:rFonts w:hint="eastAsia"/>
          <w:lang w:eastAsia="zh-CN"/>
        </w:rPr>
        <w:t>格式</w:t>
      </w:r>
    </w:p>
    <w:p>
      <w:pPr>
        <w:snapToGrid w:val="0"/>
        <w:spacing w:line="360" w:lineRule="auto"/>
        <w:jc w:val="center"/>
        <w:rPr>
          <w:rFonts w:ascii="宋体" w:hAnsi="宋体"/>
          <w:bCs/>
          <w:color w:val="000000"/>
          <w:sz w:val="32"/>
          <w:szCs w:val="32"/>
        </w:rPr>
      </w:pPr>
    </w:p>
    <w:p>
      <w:pPr>
        <w:snapToGrid w:val="0"/>
        <w:spacing w:line="400" w:lineRule="exact"/>
        <w:jc w:val="center"/>
        <w:rPr>
          <w:rFonts w:ascii="宋体" w:hAnsi="宋体"/>
          <w:b/>
          <w:color w:val="000000"/>
          <w:sz w:val="32"/>
          <w:szCs w:val="32"/>
        </w:rPr>
      </w:pPr>
      <w:bookmarkStart w:id="133" w:name="_Hlk55381736"/>
      <w:r>
        <w:rPr>
          <w:rFonts w:hint="eastAsia" w:ascii="宋体" w:hAnsi="宋体"/>
          <w:b/>
          <w:bCs/>
          <w:color w:val="000000"/>
          <w:sz w:val="32"/>
          <w:szCs w:val="32"/>
        </w:rPr>
        <w:t>广西水利电力职业技术学院2023年度宣传物料制作服务采购合同</w:t>
      </w:r>
    </w:p>
    <w:p>
      <w:pPr>
        <w:snapToGrid w:val="0"/>
        <w:spacing w:line="400" w:lineRule="exact"/>
        <w:ind w:right="480" w:firstLine="5250" w:firstLineChars="2500"/>
        <w:rPr>
          <w:rFonts w:ascii="宋体" w:hAnsi="宋体"/>
          <w:bCs/>
          <w:color w:val="000000"/>
          <w:szCs w:val="21"/>
        </w:rPr>
      </w:pPr>
    </w:p>
    <w:p>
      <w:pPr>
        <w:snapToGrid w:val="0"/>
        <w:spacing w:line="360" w:lineRule="exact"/>
        <w:rPr>
          <w:rFonts w:ascii="宋体" w:hAnsi="宋体"/>
          <w:color w:val="000000"/>
          <w:szCs w:val="21"/>
        </w:rPr>
      </w:pPr>
    </w:p>
    <w:p>
      <w:pPr>
        <w:snapToGrid w:val="0"/>
        <w:spacing w:line="360" w:lineRule="auto"/>
        <w:rPr>
          <w:rFonts w:ascii="宋体" w:hAnsi="宋体"/>
          <w:color w:val="000000"/>
          <w:szCs w:val="21"/>
        </w:rPr>
      </w:pPr>
      <w:r>
        <w:rPr>
          <w:rFonts w:hint="eastAsia" w:ascii="宋体" w:hAnsi="宋体"/>
          <w:color w:val="000000"/>
          <w:szCs w:val="21"/>
        </w:rPr>
        <w:t>采购人（甲方）</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line="360" w:lineRule="auto"/>
        <w:rPr>
          <w:rFonts w:ascii="宋体" w:hAnsi="宋体"/>
          <w:color w:val="000000"/>
          <w:szCs w:val="21"/>
        </w:rPr>
      </w:pPr>
      <w:r>
        <w:rPr>
          <w:rFonts w:hint="eastAsia" w:ascii="宋体" w:hAnsi="宋体"/>
          <w:color w:val="000000"/>
          <w:szCs w:val="21"/>
        </w:rPr>
        <w:t>供 应 商（乙方）</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line="360" w:lineRule="auto"/>
        <w:rPr>
          <w:rFonts w:ascii="宋体" w:hAnsi="宋体"/>
          <w:color w:val="000000"/>
          <w:szCs w:val="21"/>
          <w:u w:val="single"/>
        </w:rPr>
      </w:pPr>
      <w:r>
        <w:rPr>
          <w:rFonts w:hint="eastAsia" w:ascii="宋体" w:hAnsi="宋体"/>
          <w:color w:val="000000"/>
          <w:szCs w:val="21"/>
        </w:rPr>
        <w:t xml:space="preserve">签  订  地  点  </w:t>
      </w:r>
      <w:r>
        <w:rPr>
          <w:rFonts w:hint="eastAsia" w:ascii="宋体" w:hAnsi="宋体"/>
          <w:color w:val="000000"/>
          <w:szCs w:val="21"/>
          <w:u w:val="single"/>
        </w:rPr>
        <w:t xml:space="preserve">                          </w:t>
      </w:r>
      <w:r>
        <w:rPr>
          <w:rFonts w:hint="eastAsia" w:ascii="宋体" w:hAnsi="宋体"/>
          <w:color w:val="000000"/>
          <w:szCs w:val="21"/>
        </w:rPr>
        <w:t xml:space="preserve">  签 订 时 间</w:t>
      </w:r>
      <w:r>
        <w:rPr>
          <w:rFonts w:hint="eastAsia" w:ascii="宋体" w:hAnsi="宋体"/>
          <w:color w:val="000000"/>
          <w:szCs w:val="21"/>
          <w:u w:val="single"/>
        </w:rPr>
        <w:t xml:space="preserve">                       </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szCs w:val="21"/>
        </w:rPr>
      </w:pPr>
      <w:r>
        <w:rPr>
          <w:rFonts w:hint="eastAsia" w:ascii="宋体" w:hAnsi="宋体" w:cs="宋体"/>
          <w:szCs w:val="21"/>
        </w:rPr>
        <w:t>根据《中华人民共和国民法典》等法律、法规规定，按照磋商文件规定条款和乙方响应文件及其承诺，甲乙双方签订本合同。</w:t>
      </w:r>
    </w:p>
    <w:p>
      <w:pPr>
        <w:spacing w:line="360" w:lineRule="auto"/>
        <w:ind w:firstLine="422" w:firstLineChars="200"/>
        <w:rPr>
          <w:rFonts w:ascii="宋体" w:hAnsi="宋体" w:cs="宋体"/>
          <w:b/>
          <w:szCs w:val="21"/>
        </w:rPr>
      </w:pPr>
      <w:r>
        <w:rPr>
          <w:rFonts w:hint="eastAsia" w:ascii="宋体" w:hAnsi="宋体" w:cs="宋体"/>
          <w:b/>
          <w:szCs w:val="21"/>
        </w:rPr>
        <w:t>第一条　合同标的</w:t>
      </w:r>
    </w:p>
    <w:p>
      <w:pPr>
        <w:spacing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1、项目一览表</w:t>
      </w:r>
    </w:p>
    <w:tbl>
      <w:tblPr>
        <w:tblStyle w:val="22"/>
        <w:tblW w:w="910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075"/>
        <w:gridCol w:w="944"/>
        <w:gridCol w:w="3091"/>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ascii="宋体" w:hAnsi="宋体" w:cs="仿宋_GB2312"/>
                <w:b w:val="0"/>
                <w:bCs w:val="0"/>
                <w:sz w:val="21"/>
                <w:szCs w:val="21"/>
              </w:rPr>
              <w:t>序号</w:t>
            </w:r>
          </w:p>
        </w:tc>
        <w:tc>
          <w:tcPr>
            <w:tcW w:w="3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hint="eastAsia" w:ascii="宋体" w:hAnsi="宋体"/>
                <w:b w:val="0"/>
                <w:bCs w:val="0"/>
                <w:sz w:val="21"/>
                <w:szCs w:val="21"/>
              </w:rPr>
              <w:t>标的的名称</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hint="eastAsia" w:ascii="宋体" w:hAnsi="宋体" w:cs="仿宋_GB2312"/>
                <w:b w:val="0"/>
                <w:bCs w:val="0"/>
                <w:sz w:val="21"/>
                <w:szCs w:val="21"/>
              </w:rPr>
              <w:t>数量及单位</w:t>
            </w:r>
          </w:p>
        </w:tc>
        <w:tc>
          <w:tcPr>
            <w:tcW w:w="30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hint="eastAsia" w:ascii="宋体" w:hAnsi="宋体" w:cs="仿宋_GB2312"/>
                <w:b w:val="0"/>
                <w:bCs w:val="0"/>
                <w:sz w:val="21"/>
                <w:szCs w:val="21"/>
              </w:rPr>
              <w:t>需求清单内单价折</w:t>
            </w:r>
            <w:r>
              <w:rPr>
                <w:rFonts w:hint="eastAsia" w:ascii="宋体" w:hAnsi="宋体" w:cs="仿宋_GB2312"/>
                <w:b w:val="0"/>
                <w:bCs w:val="0"/>
                <w:sz w:val="21"/>
                <w:szCs w:val="21"/>
                <w:lang w:eastAsia="zh-CN"/>
              </w:rPr>
              <w:t>让</w:t>
            </w:r>
            <w:r>
              <w:rPr>
                <w:rFonts w:hint="eastAsia" w:ascii="宋体" w:hAnsi="宋体" w:cs="仿宋_GB2312"/>
                <w:b w:val="0"/>
                <w:bCs w:val="0"/>
                <w:sz w:val="21"/>
                <w:szCs w:val="21"/>
              </w:rPr>
              <w:t>率（%）</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ascii="宋体" w:hAnsi="宋体" w:cs="仿宋_GB2312"/>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hint="eastAsia" w:ascii="宋体" w:hAnsi="宋体" w:cs="仿宋_GB2312"/>
                <w:b w:val="0"/>
                <w:bCs w:val="0"/>
                <w:sz w:val="21"/>
                <w:szCs w:val="21"/>
              </w:rPr>
              <w:t>1</w:t>
            </w:r>
          </w:p>
        </w:tc>
        <w:tc>
          <w:tcPr>
            <w:tcW w:w="3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val="0"/>
                <w:bCs w:val="0"/>
                <w:sz w:val="21"/>
                <w:szCs w:val="21"/>
              </w:rPr>
            </w:pPr>
            <w:r>
              <w:rPr>
                <w:rFonts w:hint="eastAsia" w:ascii="宋体" w:hAnsi="宋体" w:cs="仿宋_GB2312"/>
                <w:b w:val="0"/>
                <w:bCs w:val="0"/>
                <w:sz w:val="21"/>
                <w:szCs w:val="21"/>
              </w:rPr>
              <w:t>1项</w:t>
            </w:r>
          </w:p>
        </w:tc>
        <w:tc>
          <w:tcPr>
            <w:tcW w:w="30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b w:val="0"/>
                <w:bCs w:val="0"/>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910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b w:val="0"/>
                <w:bCs w:val="0"/>
                <w:sz w:val="21"/>
                <w:szCs w:val="21"/>
              </w:rPr>
            </w:pPr>
            <w:r>
              <w:rPr>
                <w:rFonts w:hint="eastAsia" w:ascii="宋体" w:hAnsi="宋体" w:cs="宋体"/>
                <w:b w:val="0"/>
                <w:bCs w:val="0"/>
                <w:sz w:val="21"/>
                <w:szCs w:val="21"/>
              </w:rPr>
              <w:t>备注：本项目按宣传物料实际制作数量结算货款。</w:t>
            </w:r>
          </w:p>
        </w:tc>
      </w:tr>
    </w:tbl>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宋体" w:hAnsi="宋体" w:cs="Arial"/>
          <w:b w:val="0"/>
          <w:bCs w:val="0"/>
          <w:sz w:val="21"/>
          <w:szCs w:val="21"/>
        </w:rPr>
      </w:pPr>
    </w:p>
    <w:p>
      <w:pPr>
        <w:keepNext w:val="0"/>
        <w:keepLines w:val="0"/>
        <w:pageBreakBefore w:val="0"/>
        <w:kinsoku/>
        <w:overflowPunct/>
        <w:autoSpaceDE/>
        <w:autoSpaceDN/>
        <w:bidi w:val="0"/>
        <w:adjustRightInd w:val="0"/>
        <w:spacing w:line="400" w:lineRule="exact"/>
        <w:ind w:firstLine="420" w:firstLineChars="200"/>
        <w:textAlignment w:val="baseline"/>
        <w:rPr>
          <w:rFonts w:ascii="宋体" w:hAnsi="宋体" w:cs="宋体"/>
          <w:b w:val="0"/>
          <w:bCs w:val="0"/>
          <w:sz w:val="21"/>
          <w:szCs w:val="21"/>
        </w:rPr>
      </w:pPr>
      <w:r>
        <w:rPr>
          <w:rFonts w:hint="eastAsia" w:ascii="宋体" w:hAnsi="宋体" w:cs="Arial"/>
          <w:b w:val="0"/>
          <w:bCs w:val="0"/>
          <w:sz w:val="21"/>
          <w:szCs w:val="21"/>
        </w:rPr>
        <w:t>合同估算价金额为：</w:t>
      </w:r>
      <w:r>
        <w:rPr>
          <w:rFonts w:hint="eastAsia" w:ascii="宋体" w:hAnsi="宋体" w:cs="Arial"/>
          <w:b w:val="0"/>
          <w:bCs w:val="0"/>
          <w:sz w:val="21"/>
          <w:szCs w:val="21"/>
          <w:u w:val="single"/>
        </w:rPr>
        <w:t xml:space="preserve">   </w:t>
      </w:r>
      <w:r>
        <w:rPr>
          <w:rFonts w:hint="eastAsia" w:ascii="宋体" w:hAnsi="宋体" w:cs="Arial"/>
          <w:b w:val="0"/>
          <w:bCs w:val="0"/>
          <w:sz w:val="21"/>
          <w:szCs w:val="21"/>
          <w:u w:val="single"/>
          <w:lang w:val="en-US" w:eastAsia="zh-CN"/>
        </w:rPr>
        <w:t xml:space="preserve">   </w:t>
      </w:r>
      <w:r>
        <w:rPr>
          <w:rFonts w:hint="eastAsia" w:ascii="宋体" w:hAnsi="宋体" w:cs="Arial"/>
          <w:b w:val="0"/>
          <w:bCs w:val="0"/>
          <w:sz w:val="21"/>
          <w:szCs w:val="21"/>
          <w:u w:val="single"/>
        </w:rPr>
        <w:t xml:space="preserve"> 万元（最终结算价不超出年度采购预算）。</w:t>
      </w:r>
    </w:p>
    <w:p>
      <w:pPr>
        <w:keepNext w:val="0"/>
        <w:keepLines w:val="0"/>
        <w:pageBreakBefore w:val="0"/>
        <w:kinsoku/>
        <w:overflowPunct/>
        <w:autoSpaceDE/>
        <w:autoSpaceDN/>
        <w:bidi w:val="0"/>
        <w:adjustRightInd w:val="0"/>
        <w:spacing w:line="400" w:lineRule="exact"/>
        <w:ind w:firstLine="420" w:firstLineChars="200"/>
        <w:textAlignment w:val="baseline"/>
        <w:rPr>
          <w:rFonts w:ascii="宋体" w:hAnsi="宋体" w:cs="宋体"/>
          <w:b w:val="0"/>
          <w:bCs w:val="0"/>
          <w:sz w:val="21"/>
          <w:szCs w:val="21"/>
        </w:rPr>
      </w:pPr>
      <w:r>
        <w:rPr>
          <w:rFonts w:hint="eastAsia" w:ascii="宋体" w:hAnsi="宋体" w:cs="宋体"/>
          <w:b w:val="0"/>
          <w:bCs w:val="0"/>
          <w:sz w:val="21"/>
          <w:szCs w:val="21"/>
        </w:rPr>
        <w:t>2、合同合计金额包括：</w:t>
      </w:r>
    </w:p>
    <w:p>
      <w:pPr>
        <w:keepNext w:val="0"/>
        <w:keepLines w:val="0"/>
        <w:pageBreakBefore w:val="0"/>
        <w:kinsoku/>
        <w:overflowPunct/>
        <w:autoSpaceDE/>
        <w:autoSpaceDN/>
        <w:bidi w:val="0"/>
        <w:adjustRightInd w:val="0"/>
        <w:spacing w:line="400" w:lineRule="exact"/>
        <w:ind w:firstLine="420" w:firstLineChars="200"/>
        <w:textAlignment w:val="baseline"/>
        <w:rPr>
          <w:rFonts w:ascii="宋体" w:hAnsi="宋体" w:cs="宋体"/>
          <w:b w:val="0"/>
          <w:bCs w:val="0"/>
          <w:sz w:val="21"/>
          <w:szCs w:val="21"/>
        </w:rPr>
      </w:pPr>
      <w:r>
        <w:rPr>
          <w:rFonts w:hint="eastAsia" w:ascii="宋体" w:hAnsi="宋体" w:cs="宋体"/>
          <w:b w:val="0"/>
          <w:bCs w:val="0"/>
          <w:sz w:val="21"/>
          <w:szCs w:val="21"/>
        </w:rPr>
        <w:t>（1）服务的价格；</w:t>
      </w:r>
    </w:p>
    <w:p>
      <w:pPr>
        <w:keepNext w:val="0"/>
        <w:keepLines w:val="0"/>
        <w:pageBreakBefore w:val="0"/>
        <w:kinsoku/>
        <w:overflowPunct/>
        <w:autoSpaceDE/>
        <w:autoSpaceDN/>
        <w:bidi w:val="0"/>
        <w:spacing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（2）必要的保险费用和各项税金；</w:t>
      </w:r>
    </w:p>
    <w:p>
      <w:pPr>
        <w:keepNext w:val="0"/>
        <w:keepLines w:val="0"/>
        <w:pageBreakBefore w:val="0"/>
        <w:kinsoku/>
        <w:overflowPunct/>
        <w:autoSpaceDE/>
        <w:autoSpaceDN/>
        <w:bidi w:val="0"/>
        <w:spacing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3）其他：乙方在报价时所报的清单综合单价，指完成项目量清单中一个规定计量子目所需的全部费用，包括但不限于人工费及政策性人工费调整、材料费（材料损耗）、机械使用费、非标产品模具加工费、包装运输费、赶工补偿费、样品费、调试费、综合管理费、合理利润、税金、水电费、清洁卫生费、垃圾清运费、保险费以及乙方认为可能发生的风险费等直至完成项目交付标准所需的一切费用以及维保期间（养护期间）的全部费用。</w:t>
      </w:r>
    </w:p>
    <w:p>
      <w:pPr>
        <w:keepNext w:val="0"/>
        <w:keepLines w:val="0"/>
        <w:pageBreakBefore w:val="0"/>
        <w:kinsoku/>
        <w:overflowPunct/>
        <w:autoSpaceDE/>
        <w:autoSpaceDN/>
        <w:bidi w:val="0"/>
        <w:spacing w:line="400" w:lineRule="exact"/>
        <w:ind w:firstLine="422" w:firstLineChars="200"/>
        <w:rPr>
          <w:rFonts w:ascii="宋体" w:hAnsi="宋体" w:cs="宋体"/>
          <w:b/>
          <w:szCs w:val="21"/>
        </w:rPr>
      </w:pPr>
      <w:r>
        <w:rPr>
          <w:rFonts w:hint="eastAsia" w:ascii="宋体" w:hAnsi="宋体" w:cs="宋体"/>
          <w:b/>
          <w:szCs w:val="21"/>
        </w:rPr>
        <w:t>第二条　质量保证</w:t>
      </w:r>
    </w:p>
    <w:p>
      <w:pPr>
        <w:keepNext w:val="0"/>
        <w:keepLines w:val="0"/>
        <w:pageBreakBefore w:val="0"/>
        <w:kinsoku/>
        <w:overflowPunct/>
        <w:autoSpaceDE/>
        <w:autoSpaceDN/>
        <w:bidi w:val="0"/>
        <w:snapToGrid w:val="0"/>
        <w:spacing w:line="400" w:lineRule="exact"/>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keepNext w:val="0"/>
        <w:keepLines w:val="0"/>
        <w:pageBreakBefore w:val="0"/>
        <w:kinsoku/>
        <w:overflowPunct/>
        <w:autoSpaceDE/>
        <w:autoSpaceDN/>
        <w:bidi w:val="0"/>
        <w:spacing w:line="400" w:lineRule="exact"/>
        <w:ind w:firstLine="422" w:firstLineChars="200"/>
        <w:rPr>
          <w:rFonts w:ascii="宋体" w:hAnsi="宋体" w:cs="宋体"/>
          <w:szCs w:val="21"/>
        </w:rPr>
      </w:pPr>
      <w:r>
        <w:rPr>
          <w:rFonts w:hint="eastAsia" w:ascii="宋体" w:hAnsi="宋体" w:cs="宋体"/>
          <w:b/>
          <w:szCs w:val="21"/>
        </w:rPr>
        <w:t>第三条　权利保证</w:t>
      </w:r>
    </w:p>
    <w:p>
      <w:pPr>
        <w:keepNext w:val="0"/>
        <w:keepLines w:val="0"/>
        <w:pageBreakBefore w:val="0"/>
        <w:kinsoku/>
        <w:overflowPunct/>
        <w:autoSpaceDE/>
        <w:autoSpaceDN/>
        <w:bidi w:val="0"/>
        <w:snapToGrid w:val="0"/>
        <w:spacing w:line="40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pPr>
        <w:keepNext w:val="0"/>
        <w:keepLines w:val="0"/>
        <w:pageBreakBefore w:val="0"/>
        <w:kinsoku/>
        <w:overflowPunct/>
        <w:autoSpaceDE/>
        <w:autoSpaceDN/>
        <w:bidi w:val="0"/>
        <w:snapToGrid w:val="0"/>
        <w:spacing w:line="400" w:lineRule="exact"/>
        <w:ind w:firstLine="420" w:firstLineChars="200"/>
        <w:rPr>
          <w:rFonts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pPr>
        <w:keepNext w:val="0"/>
        <w:keepLines w:val="0"/>
        <w:pageBreakBefore w:val="0"/>
        <w:kinsoku/>
        <w:overflowPunct/>
        <w:autoSpaceDE/>
        <w:autoSpaceDN/>
        <w:bidi w:val="0"/>
        <w:spacing w:line="400" w:lineRule="exact"/>
        <w:ind w:firstLine="422" w:firstLineChars="200"/>
        <w:rPr>
          <w:rFonts w:ascii="宋体" w:hAnsi="宋体" w:cs="宋体"/>
          <w:szCs w:val="21"/>
        </w:rPr>
      </w:pPr>
      <w:r>
        <w:rPr>
          <w:rFonts w:hint="eastAsia" w:ascii="宋体" w:hAnsi="宋体" w:cs="宋体"/>
          <w:b/>
          <w:szCs w:val="21"/>
        </w:rPr>
        <w:t>第四条　交付和验收</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1、服务期限：</w:t>
      </w:r>
      <w:r>
        <w:rPr>
          <w:rFonts w:hint="eastAsia" w:ascii="宋体" w:hAnsi="宋体" w:cs="宋体"/>
          <w:b w:val="0"/>
          <w:bCs w:val="0"/>
          <w:szCs w:val="21"/>
          <w:u w:val="single"/>
        </w:rPr>
        <w:t xml:space="preserve"> 自合同签订之日起至      年   月     日 </w:t>
      </w:r>
      <w:r>
        <w:rPr>
          <w:rFonts w:hint="eastAsia" w:ascii="宋体" w:hAnsi="宋体" w:cs="宋体"/>
          <w:b w:val="0"/>
          <w:bCs w:val="0"/>
          <w:szCs w:val="21"/>
        </w:rPr>
        <w:t>，服务地点：</w:t>
      </w:r>
      <w:r>
        <w:rPr>
          <w:rFonts w:hint="eastAsia" w:ascii="宋体" w:hAnsi="宋体" w:cs="宋体"/>
          <w:b w:val="0"/>
          <w:bCs w:val="0"/>
          <w:szCs w:val="21"/>
          <w:u w:val="single"/>
        </w:rPr>
        <w:t xml:space="preserve">  广西水利电力职业技术学院长堽校区、里建校区 </w:t>
      </w:r>
      <w:r>
        <w:rPr>
          <w:rFonts w:hint="eastAsia" w:ascii="宋体" w:hAnsi="宋体" w:cs="宋体"/>
          <w:b w:val="0"/>
          <w:bCs w:val="0"/>
          <w:szCs w:val="21"/>
        </w:rPr>
        <w:t>。</w:t>
      </w:r>
    </w:p>
    <w:p>
      <w:pPr>
        <w:keepNext w:val="0"/>
        <w:keepLines w:val="0"/>
        <w:pageBreakBefore w:val="0"/>
        <w:kinsoku/>
        <w:overflowPunct/>
        <w:autoSpaceDE/>
        <w:autoSpaceDN/>
        <w:bidi w:val="0"/>
        <w:snapToGrid w:val="0"/>
        <w:spacing w:line="400" w:lineRule="exact"/>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5、甲乙双方应按照双方签订的服务合同、乙方的响应文件及售后服务承诺、磋商文件要求进行验收。</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pPr>
        <w:keepNext w:val="0"/>
        <w:keepLines w:val="0"/>
        <w:pageBreakBefore w:val="0"/>
        <w:kinsoku/>
        <w:overflowPunct/>
        <w:autoSpaceDE/>
        <w:autoSpaceDN/>
        <w:bidi w:val="0"/>
        <w:spacing w:line="400" w:lineRule="exact"/>
        <w:ind w:firstLine="420" w:firstLineChars="200"/>
        <w:rPr>
          <w:rFonts w:ascii="宋体" w:hAnsi="宋体" w:cs="宋体"/>
          <w:szCs w:val="21"/>
        </w:rPr>
      </w:pPr>
      <w:r>
        <w:rPr>
          <w:rFonts w:hint="eastAsia" w:ascii="宋体" w:hAnsi="宋体" w:cs="宋体"/>
          <w:szCs w:val="21"/>
        </w:rPr>
        <w:t>7、甲方验收时以书面形式提出异议的，乙方应自收到甲方书面异议后五个工作日内及时予以解决，否则甲方有权不出具服务验收合格单。</w:t>
      </w:r>
    </w:p>
    <w:p>
      <w:pPr>
        <w:keepNext w:val="0"/>
        <w:keepLines w:val="0"/>
        <w:pageBreakBefore w:val="0"/>
        <w:kinsoku/>
        <w:overflowPunct/>
        <w:autoSpaceDE/>
        <w:autoSpaceDN/>
        <w:bidi w:val="0"/>
        <w:snapToGrid w:val="0"/>
        <w:spacing w:line="400" w:lineRule="exact"/>
        <w:ind w:firstLine="422" w:firstLineChars="200"/>
        <w:rPr>
          <w:rFonts w:ascii="宋体" w:hAnsi="宋体" w:cs="宋体"/>
          <w:b/>
          <w:szCs w:val="21"/>
        </w:rPr>
      </w:pPr>
      <w:r>
        <w:rPr>
          <w:rFonts w:hint="eastAsia" w:ascii="宋体" w:hAnsi="宋体" w:cs="宋体"/>
          <w:b/>
          <w:szCs w:val="21"/>
        </w:rPr>
        <w:t>第五条  质量保证及售后服务及培训</w:t>
      </w:r>
    </w:p>
    <w:p>
      <w:pPr>
        <w:keepNext w:val="0"/>
        <w:keepLines w:val="0"/>
        <w:pageBreakBefore w:val="0"/>
        <w:kinsoku/>
        <w:overflowPunct/>
        <w:autoSpaceDE/>
        <w:autoSpaceDN/>
        <w:bidi w:val="0"/>
        <w:snapToGrid w:val="0"/>
        <w:spacing w:line="400" w:lineRule="exact"/>
        <w:ind w:firstLine="420" w:firstLineChars="200"/>
        <w:rPr>
          <w:rFonts w:ascii="宋体" w:hAnsi="宋体" w:cs="宋体"/>
          <w:color w:val="auto"/>
          <w:szCs w:val="21"/>
        </w:rPr>
      </w:pPr>
      <w:r>
        <w:rPr>
          <w:rFonts w:hint="eastAsia" w:ascii="宋体" w:hAnsi="宋体"/>
          <w:color w:val="auto"/>
          <w:szCs w:val="22"/>
        </w:rPr>
        <w:t>1、质量保证期</w:t>
      </w:r>
      <w:r>
        <w:rPr>
          <w:rFonts w:hint="eastAsia" w:ascii="宋体" w:hAnsi="宋体"/>
          <w:color w:val="auto"/>
          <w:szCs w:val="22"/>
          <w:u w:val="single"/>
        </w:rPr>
        <w:t xml:space="preserve">  壹  </w:t>
      </w:r>
      <w:r>
        <w:rPr>
          <w:rFonts w:hint="eastAsia" w:ascii="宋体" w:hAnsi="宋体"/>
          <w:color w:val="auto"/>
          <w:szCs w:val="22"/>
        </w:rPr>
        <w:t>年（自交货验收合格之日起计，按</w:t>
      </w:r>
      <w:r>
        <w:rPr>
          <w:rFonts w:hint="eastAsia"/>
          <w:color w:val="auto"/>
        </w:rPr>
        <w:t>国家有关产品“三包”规定执行“三包”，交货验收合格之日起所有货物、配件提供1年的质保服务，质保期内如有质量问题，乙方负责上门更换有质量问题的货物，相关费用包含在合同总价中</w:t>
      </w:r>
      <w:r>
        <w:rPr>
          <w:rFonts w:hint="eastAsia" w:ascii="宋体" w:hAnsi="宋体"/>
          <w:color w:val="auto"/>
          <w:szCs w:val="22"/>
        </w:rPr>
        <w:t>）。</w:t>
      </w:r>
    </w:p>
    <w:p>
      <w:pPr>
        <w:keepNext w:val="0"/>
        <w:keepLines w:val="0"/>
        <w:pageBreakBefore w:val="0"/>
        <w:kinsoku/>
        <w:overflowPunct/>
        <w:autoSpaceDE/>
        <w:autoSpaceDN/>
        <w:bidi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2、乙方应按照国家有关法律法规和本合同所附的《售后服务承诺》要求为甲方提供相应的售后服务。</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3、甲方应提供必要测试条件（如场地、电源、水源等）。</w:t>
      </w:r>
    </w:p>
    <w:p>
      <w:pPr>
        <w:keepNext w:val="0"/>
        <w:keepLines w:val="0"/>
        <w:pageBreakBefore w:val="0"/>
        <w:kinsoku/>
        <w:overflowPunct/>
        <w:autoSpaceDE/>
        <w:autoSpaceDN/>
        <w:bidi w:val="0"/>
        <w:snapToGrid w:val="0"/>
        <w:spacing w:line="400" w:lineRule="exact"/>
        <w:ind w:firstLine="422" w:firstLineChars="200"/>
        <w:rPr>
          <w:rFonts w:ascii="宋体" w:hAnsi="宋体" w:cs="宋体"/>
          <w:color w:val="auto"/>
          <w:szCs w:val="21"/>
          <w:u w:val="single"/>
        </w:rPr>
      </w:pPr>
      <w:r>
        <w:rPr>
          <w:rFonts w:hint="eastAsia" w:ascii="宋体" w:hAnsi="宋体" w:cs="宋体"/>
          <w:b/>
          <w:color w:val="auto"/>
          <w:szCs w:val="21"/>
        </w:rPr>
        <w:t>第六条　</w:t>
      </w:r>
      <w:r>
        <w:rPr>
          <w:rFonts w:hint="eastAsia" w:ascii="宋体" w:hAnsi="宋体" w:cs="宋体"/>
          <w:b/>
          <w:color w:val="auto"/>
          <w:szCs w:val="21"/>
          <w:lang w:eastAsia="zh-CN"/>
        </w:rPr>
        <w:t>结算与</w:t>
      </w:r>
      <w:r>
        <w:rPr>
          <w:rFonts w:hint="eastAsia" w:ascii="宋体" w:hAnsi="宋体" w:cs="宋体"/>
          <w:b/>
          <w:color w:val="auto"/>
          <w:szCs w:val="21"/>
        </w:rPr>
        <w:t>付款方式</w:t>
      </w:r>
    </w:p>
    <w:p>
      <w:pPr>
        <w:keepNext w:val="0"/>
        <w:keepLines w:val="0"/>
        <w:pageBreakBefore w:val="0"/>
        <w:kinsoku/>
        <w:overflowPunct/>
        <w:autoSpaceDE/>
        <w:autoSpaceDN/>
        <w:bidi w:val="0"/>
        <w:spacing w:line="400" w:lineRule="exact"/>
        <w:ind w:firstLine="420" w:firstLineChars="200"/>
        <w:rPr>
          <w:rFonts w:hint="eastAsia" w:ascii="宋体" w:hAnsi="宋体" w:cs="宋体"/>
          <w:b w:val="0"/>
          <w:bCs w:val="0"/>
          <w:sz w:val="21"/>
          <w:szCs w:val="21"/>
          <w:lang w:eastAsia="zh-CN"/>
        </w:rPr>
      </w:pPr>
      <w:r>
        <w:rPr>
          <w:rFonts w:hint="eastAsia" w:ascii="宋体" w:hAnsi="宋体" w:cs="宋体"/>
          <w:color w:val="auto"/>
          <w:szCs w:val="21"/>
        </w:rPr>
        <w:t>1</w:t>
      </w:r>
      <w:r>
        <w:rPr>
          <w:rFonts w:hint="eastAsia" w:ascii="宋体" w:hAnsi="宋体" w:cs="宋体"/>
          <w:color w:val="auto"/>
          <w:kern w:val="1"/>
          <w:szCs w:val="21"/>
          <w:lang w:eastAsia="ar-SA"/>
        </w:rPr>
        <w:t>.</w:t>
      </w:r>
      <w:r>
        <w:rPr>
          <w:rFonts w:hint="eastAsia" w:ascii="宋体" w:hAnsi="宋体" w:cs="宋体"/>
          <w:color w:val="auto"/>
          <w:kern w:val="1"/>
          <w:szCs w:val="21"/>
        </w:rPr>
        <w:t xml:space="preserve"> </w:t>
      </w:r>
      <w:r>
        <w:rPr>
          <w:rFonts w:hint="eastAsia" w:ascii="宋体" w:hAnsi="宋体" w:cs="宋体"/>
          <w:b w:val="0"/>
          <w:bCs w:val="0"/>
          <w:color w:val="000000"/>
          <w:kern w:val="0"/>
          <w:sz w:val="21"/>
          <w:szCs w:val="21"/>
        </w:rPr>
        <w:t>合同服务期内，甲方需求部门</w:t>
      </w:r>
      <w:r>
        <w:rPr>
          <w:rFonts w:hint="eastAsia" w:ascii="宋体" w:hAnsi="宋体" w:cs="宋体"/>
          <w:b w:val="0"/>
          <w:bCs w:val="0"/>
          <w:color w:val="000000"/>
          <w:kern w:val="0"/>
          <w:sz w:val="21"/>
          <w:szCs w:val="21"/>
          <w:lang w:eastAsia="zh-CN"/>
        </w:rPr>
        <w:t>向</w:t>
      </w:r>
      <w:r>
        <w:rPr>
          <w:rFonts w:hint="eastAsia" w:ascii="宋体" w:hAnsi="宋体" w:cs="宋体"/>
          <w:b w:val="0"/>
          <w:bCs w:val="0"/>
          <w:spacing w:val="6"/>
          <w:kern w:val="48"/>
          <w:sz w:val="21"/>
          <w:szCs w:val="21"/>
        </w:rPr>
        <w:t>乙方采购制作</w:t>
      </w:r>
      <w:r>
        <w:rPr>
          <w:rFonts w:hint="eastAsia" w:ascii="宋体" w:hAnsi="宋体"/>
          <w:b w:val="0"/>
          <w:bCs w:val="0"/>
          <w:color w:val="000000"/>
          <w:sz w:val="21"/>
          <w:szCs w:val="21"/>
        </w:rPr>
        <w:t>合同附件清单之</w:t>
      </w:r>
      <w:r>
        <w:rPr>
          <w:rFonts w:hint="eastAsia" w:ascii="宋体" w:hAnsi="宋体"/>
          <w:b w:val="0"/>
          <w:bCs w:val="0"/>
          <w:color w:val="000000"/>
          <w:sz w:val="21"/>
          <w:szCs w:val="21"/>
          <w:lang w:eastAsia="zh-CN"/>
        </w:rPr>
        <w:t>内</w:t>
      </w:r>
      <w:r>
        <w:rPr>
          <w:rFonts w:hint="eastAsia" w:ascii="宋体" w:hAnsi="宋体"/>
          <w:b w:val="0"/>
          <w:bCs w:val="0"/>
          <w:color w:val="000000"/>
          <w:sz w:val="21"/>
          <w:szCs w:val="21"/>
        </w:rPr>
        <w:t>的宣传物料的</w:t>
      </w:r>
      <w:r>
        <w:rPr>
          <w:rFonts w:hint="eastAsia" w:ascii="宋体" w:hAnsi="宋体" w:cs="宋体"/>
          <w:b w:val="0"/>
          <w:bCs w:val="0"/>
          <w:spacing w:val="6"/>
          <w:kern w:val="48"/>
          <w:sz w:val="21"/>
          <w:szCs w:val="21"/>
        </w:rPr>
        <w:t>，</w:t>
      </w:r>
      <w:r>
        <w:rPr>
          <w:rFonts w:hint="eastAsia" w:ascii="宋体" w:hAnsi="宋体" w:cs="宋体"/>
          <w:b w:val="0"/>
          <w:bCs w:val="0"/>
          <w:spacing w:val="6"/>
          <w:kern w:val="48"/>
          <w:sz w:val="21"/>
          <w:szCs w:val="21"/>
          <w:lang w:eastAsia="zh-CN"/>
        </w:rPr>
        <w:t>乙方</w:t>
      </w:r>
      <w:r>
        <w:rPr>
          <w:rFonts w:hint="eastAsia" w:cs="Times New Roman"/>
          <w:lang w:val="en-US" w:eastAsia="zh-CN"/>
        </w:rPr>
        <w:t>应</w:t>
      </w:r>
      <w:r>
        <w:rPr>
          <w:rFonts w:hint="eastAsia" w:ascii="Times New Roman" w:hAnsi="Times New Roman" w:eastAsia="宋体" w:cs="Times New Roman"/>
          <w:lang w:val="en-US" w:eastAsia="zh-CN"/>
        </w:rPr>
        <w:t>按</w:t>
      </w:r>
      <w:r>
        <w:rPr>
          <w:rFonts w:hint="eastAsia" w:cs="Times New Roman"/>
          <w:lang w:val="en-US" w:eastAsia="zh-CN"/>
        </w:rPr>
        <w:t>甲方需求部门的</w:t>
      </w:r>
      <w:r>
        <w:rPr>
          <w:rFonts w:hint="eastAsia" w:ascii="Times New Roman" w:hAnsi="Times New Roman" w:eastAsia="宋体" w:cs="Times New Roman"/>
          <w:lang w:val="en-US" w:eastAsia="zh-CN"/>
        </w:rPr>
        <w:t>要求</w:t>
      </w:r>
      <w:r>
        <w:rPr>
          <w:rFonts w:hint="eastAsia" w:cs="Times New Roman"/>
          <w:lang w:val="en-US" w:eastAsia="zh-CN"/>
        </w:rPr>
        <w:t>设计</w:t>
      </w:r>
      <w:r>
        <w:rPr>
          <w:rFonts w:hint="eastAsia" w:ascii="Times New Roman" w:hAnsi="Times New Roman" w:eastAsia="宋体" w:cs="Times New Roman"/>
          <w:lang w:val="en-US" w:eastAsia="zh-CN"/>
        </w:rPr>
        <w:t>制作，</w:t>
      </w:r>
      <w:r>
        <w:rPr>
          <w:rFonts w:hint="eastAsia" w:cs="Times New Roman"/>
          <w:lang w:val="en-US" w:eastAsia="zh-CN"/>
        </w:rPr>
        <w:t>并按照合同附件</w:t>
      </w:r>
      <w:r>
        <w:rPr>
          <w:rFonts w:hint="eastAsia" w:ascii="宋体" w:hAnsi="宋体" w:cs="宋体"/>
          <w:b w:val="0"/>
          <w:bCs w:val="0"/>
          <w:sz w:val="21"/>
          <w:szCs w:val="21"/>
          <w:lang w:eastAsia="zh-CN"/>
        </w:rPr>
        <w:t>清单</w:t>
      </w:r>
      <w:r>
        <w:rPr>
          <w:rFonts w:hint="eastAsia" w:cs="Times New Roman"/>
          <w:lang w:val="en-US" w:eastAsia="zh-CN"/>
        </w:rPr>
        <w:t>的</w:t>
      </w:r>
      <w:r>
        <w:rPr>
          <w:rFonts w:hint="eastAsia" w:ascii="宋体" w:hAnsi="宋体" w:cs="宋体"/>
          <w:b w:val="0"/>
          <w:bCs w:val="0"/>
          <w:sz w:val="21"/>
          <w:szCs w:val="21"/>
          <w:lang w:eastAsia="zh-CN"/>
        </w:rPr>
        <w:t>最终投标报价结算制作费用。</w:t>
      </w:r>
    </w:p>
    <w:p>
      <w:pPr>
        <w:keepNext w:val="0"/>
        <w:keepLines w:val="0"/>
        <w:pageBreakBefore w:val="0"/>
        <w:kinsoku/>
        <w:overflowPunct/>
        <w:autoSpaceDE/>
        <w:autoSpaceDN/>
        <w:bidi w:val="0"/>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当采购数量与实际</w:t>
      </w:r>
      <w:r>
        <w:rPr>
          <w:rFonts w:hint="eastAsia" w:ascii="宋体" w:hAnsi="宋体" w:cs="宋体"/>
          <w:color w:val="auto"/>
          <w:szCs w:val="21"/>
          <w:lang w:eastAsia="zh-CN"/>
        </w:rPr>
        <w:t>制作</w:t>
      </w:r>
      <w:r>
        <w:rPr>
          <w:rFonts w:hint="eastAsia" w:ascii="宋体" w:hAnsi="宋体" w:cs="宋体"/>
          <w:color w:val="auto"/>
          <w:szCs w:val="21"/>
        </w:rPr>
        <w:t>数量不一致时，乙方应根据实际</w:t>
      </w:r>
      <w:r>
        <w:rPr>
          <w:rFonts w:hint="eastAsia" w:ascii="宋体" w:hAnsi="宋体" w:cs="宋体"/>
          <w:color w:val="auto"/>
          <w:szCs w:val="21"/>
          <w:lang w:eastAsia="zh-CN"/>
        </w:rPr>
        <w:t>制作数量</w:t>
      </w:r>
      <w:r>
        <w:rPr>
          <w:rFonts w:hint="eastAsia" w:ascii="宋体" w:hAnsi="宋体" w:cs="宋体"/>
          <w:color w:val="auto"/>
          <w:szCs w:val="21"/>
        </w:rPr>
        <w:t>供货</w:t>
      </w:r>
      <w:r>
        <w:rPr>
          <w:rFonts w:hint="eastAsia" w:ascii="宋体" w:hAnsi="宋体" w:cs="宋体"/>
          <w:color w:val="auto"/>
          <w:szCs w:val="21"/>
          <w:lang w:eastAsia="zh-CN"/>
        </w:rPr>
        <w:t>和结算</w:t>
      </w:r>
      <w:r>
        <w:rPr>
          <w:rFonts w:hint="eastAsia" w:ascii="宋体" w:hAnsi="宋体" w:cs="宋体"/>
          <w:color w:val="auto"/>
          <w:szCs w:val="21"/>
        </w:rPr>
        <w:t>，</w:t>
      </w:r>
      <w:r>
        <w:rPr>
          <w:rFonts w:hint="eastAsia" w:ascii="宋体" w:hAnsi="宋体" w:cs="宋体"/>
          <w:color w:val="auto"/>
          <w:szCs w:val="21"/>
          <w:lang w:eastAsia="zh-CN"/>
        </w:rPr>
        <w:t>并提供结算清单。</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b w:val="0"/>
          <w:bCs w:val="0"/>
          <w:sz w:val="21"/>
          <w:szCs w:val="21"/>
          <w:lang w:eastAsia="zh-CN"/>
        </w:rPr>
        <w:t>如采购制作的宣传物料属于政府集中采购规定的采购品目（如：印刷服务）范围的，还应配合甲方完善政府采购手续。</w:t>
      </w:r>
    </w:p>
    <w:p>
      <w:pPr>
        <w:keepNext w:val="0"/>
        <w:keepLines w:val="0"/>
        <w:pageBreakBefore w:val="0"/>
        <w:kinsoku/>
        <w:overflowPunct/>
        <w:autoSpaceDE/>
        <w:autoSpaceDN/>
        <w:bidi w:val="0"/>
        <w:spacing w:line="400" w:lineRule="exact"/>
        <w:ind w:firstLine="420" w:firstLineChars="200"/>
        <w:rPr>
          <w:rFonts w:hint="eastAsia" w:ascii="宋体" w:hAnsi="宋体" w:cs="宋体"/>
          <w:b w:val="0"/>
          <w:bCs w:val="0"/>
          <w:sz w:val="21"/>
          <w:szCs w:val="21"/>
          <w:lang w:eastAsia="zh-CN"/>
        </w:rPr>
      </w:pPr>
      <w:r>
        <w:rPr>
          <w:rFonts w:hint="eastAsia" w:ascii="宋体" w:hAnsi="宋体" w:cs="宋体"/>
          <w:color w:val="auto"/>
          <w:szCs w:val="21"/>
        </w:rPr>
        <w:t>合同的最终结算金额按实际</w:t>
      </w:r>
      <w:r>
        <w:rPr>
          <w:rFonts w:hint="eastAsia" w:ascii="宋体" w:hAnsi="宋体" w:cs="宋体"/>
          <w:color w:val="auto"/>
          <w:szCs w:val="21"/>
          <w:lang w:eastAsia="zh-CN"/>
        </w:rPr>
        <w:t>制作数量</w:t>
      </w:r>
      <w:r>
        <w:rPr>
          <w:rFonts w:hint="eastAsia" w:ascii="宋体" w:hAnsi="宋体" w:cs="宋体"/>
          <w:color w:val="auto"/>
          <w:szCs w:val="21"/>
          <w:lang w:val="en-US" w:eastAsia="zh-CN"/>
        </w:rPr>
        <w:t>*（1-</w:t>
      </w:r>
      <w:r>
        <w:rPr>
          <w:rFonts w:hint="eastAsia" w:ascii="宋体" w:hAnsi="宋体" w:cs="仿宋_GB2312"/>
          <w:b w:val="0"/>
          <w:bCs w:val="0"/>
          <w:sz w:val="21"/>
          <w:szCs w:val="21"/>
        </w:rPr>
        <w:t>需求清单内</w:t>
      </w:r>
      <w:r>
        <w:rPr>
          <w:rFonts w:hint="eastAsia" w:ascii="宋体" w:hAnsi="宋体" w:cs="宋体"/>
          <w:color w:val="auto"/>
          <w:szCs w:val="21"/>
          <w:lang w:val="en-US" w:eastAsia="zh-CN"/>
        </w:rPr>
        <w:t>单价折让率%）</w:t>
      </w:r>
      <w:r>
        <w:rPr>
          <w:rFonts w:hint="eastAsia" w:ascii="宋体" w:hAnsi="宋体" w:cs="宋体"/>
          <w:color w:val="auto"/>
          <w:szCs w:val="21"/>
        </w:rPr>
        <w:t>进行计算。</w:t>
      </w:r>
    </w:p>
    <w:p>
      <w:pPr>
        <w:keepNext w:val="0"/>
        <w:keepLines w:val="0"/>
        <w:pageBreakBefore w:val="0"/>
        <w:kinsoku/>
        <w:overflowPunct/>
        <w:autoSpaceDE/>
        <w:autoSpaceDN/>
        <w:bidi w:val="0"/>
        <w:spacing w:line="400" w:lineRule="exact"/>
        <w:ind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2、</w:t>
      </w:r>
      <w:r>
        <w:rPr>
          <w:rFonts w:hint="eastAsia" w:ascii="宋体" w:hAnsi="宋体" w:cs="宋体"/>
          <w:b w:val="0"/>
          <w:bCs w:val="0"/>
          <w:sz w:val="21"/>
          <w:szCs w:val="21"/>
          <w:lang w:eastAsia="zh-CN"/>
        </w:rPr>
        <w:t>合同服务期间，</w:t>
      </w:r>
      <w:r>
        <w:rPr>
          <w:rFonts w:hint="eastAsia" w:ascii="宋体" w:hAnsi="宋体" w:cs="宋体"/>
          <w:b w:val="0"/>
          <w:bCs w:val="0"/>
          <w:color w:val="000000"/>
          <w:kern w:val="0"/>
          <w:sz w:val="21"/>
          <w:szCs w:val="21"/>
        </w:rPr>
        <w:t>甲方需求部门</w:t>
      </w:r>
      <w:r>
        <w:rPr>
          <w:rFonts w:hint="eastAsia" w:ascii="宋体" w:hAnsi="宋体" w:cs="宋体"/>
          <w:b w:val="0"/>
          <w:bCs w:val="0"/>
          <w:color w:val="000000"/>
          <w:kern w:val="0"/>
          <w:sz w:val="21"/>
          <w:szCs w:val="21"/>
          <w:lang w:eastAsia="zh-CN"/>
        </w:rPr>
        <w:t>如需向</w:t>
      </w:r>
      <w:r>
        <w:rPr>
          <w:rFonts w:hint="eastAsia" w:ascii="宋体" w:hAnsi="宋体" w:cs="宋体"/>
          <w:b w:val="0"/>
          <w:bCs w:val="0"/>
          <w:spacing w:val="6"/>
          <w:kern w:val="48"/>
          <w:sz w:val="21"/>
          <w:szCs w:val="21"/>
        </w:rPr>
        <w:t>乙方采购制作</w:t>
      </w:r>
      <w:r>
        <w:rPr>
          <w:rFonts w:hint="eastAsia" w:ascii="宋体" w:hAnsi="宋体"/>
          <w:b w:val="0"/>
          <w:bCs w:val="0"/>
          <w:color w:val="000000"/>
          <w:sz w:val="21"/>
          <w:szCs w:val="21"/>
        </w:rPr>
        <w:t>合同附件清单之外的宣传物料的</w:t>
      </w:r>
      <w:r>
        <w:rPr>
          <w:rFonts w:hint="eastAsia" w:ascii="宋体" w:hAnsi="宋体" w:cs="宋体"/>
          <w:b w:val="0"/>
          <w:bCs w:val="0"/>
          <w:spacing w:val="6"/>
          <w:kern w:val="48"/>
          <w:sz w:val="21"/>
          <w:szCs w:val="21"/>
        </w:rPr>
        <w:t>，</w:t>
      </w:r>
      <w:r>
        <w:rPr>
          <w:rFonts w:hint="eastAsia" w:ascii="宋体" w:hAnsi="宋体" w:cs="宋体"/>
          <w:b w:val="0"/>
          <w:bCs w:val="0"/>
          <w:spacing w:val="6"/>
          <w:kern w:val="48"/>
          <w:sz w:val="21"/>
          <w:szCs w:val="21"/>
          <w:lang w:eastAsia="zh-CN"/>
        </w:rPr>
        <w:t>乙方</w:t>
      </w:r>
      <w:r>
        <w:rPr>
          <w:rFonts w:hint="eastAsia" w:ascii="Times New Roman" w:hAnsi="Times New Roman" w:eastAsia="宋体" w:cs="Times New Roman"/>
          <w:lang w:val="en-US" w:eastAsia="zh-CN"/>
        </w:rPr>
        <w:t>需按</w:t>
      </w:r>
      <w:r>
        <w:rPr>
          <w:rFonts w:hint="eastAsia" w:cs="Times New Roman"/>
          <w:lang w:val="en-US" w:eastAsia="zh-CN"/>
        </w:rPr>
        <w:t>甲方需求部门的</w:t>
      </w:r>
      <w:r>
        <w:rPr>
          <w:rFonts w:hint="eastAsia" w:ascii="Times New Roman" w:hAnsi="Times New Roman" w:eastAsia="宋体" w:cs="Times New Roman"/>
          <w:lang w:val="en-US" w:eastAsia="zh-CN"/>
        </w:rPr>
        <w:t>要求</w:t>
      </w:r>
      <w:r>
        <w:rPr>
          <w:rFonts w:hint="eastAsia" w:cs="Times New Roman"/>
          <w:lang w:val="en-US" w:eastAsia="zh-CN"/>
        </w:rPr>
        <w:t>设计</w:t>
      </w:r>
      <w:r>
        <w:rPr>
          <w:rFonts w:hint="eastAsia" w:ascii="Times New Roman" w:hAnsi="Times New Roman" w:eastAsia="宋体" w:cs="Times New Roman"/>
          <w:lang w:val="en-US" w:eastAsia="zh-CN"/>
        </w:rPr>
        <w:t>制作，价格参考</w:t>
      </w:r>
      <w:r>
        <w:rPr>
          <w:rFonts w:hint="eastAsia" w:ascii="宋体" w:hAnsi="宋体"/>
          <w:color w:val="000000"/>
          <w:szCs w:val="21"/>
          <w:lang w:eastAsia="zh-CN"/>
        </w:rPr>
        <w:t>合同</w:t>
      </w:r>
      <w:r>
        <w:rPr>
          <w:rFonts w:hint="eastAsia" w:ascii="宋体" w:hAnsi="宋体"/>
          <w:color w:val="000000"/>
          <w:szCs w:val="21"/>
        </w:rPr>
        <w:t>附件清单</w:t>
      </w:r>
      <w:r>
        <w:rPr>
          <w:rFonts w:hint="eastAsia" w:ascii="Times New Roman" w:hAnsi="Times New Roman" w:eastAsia="宋体" w:cs="Times New Roman"/>
          <w:lang w:val="en-US" w:eastAsia="zh-CN"/>
        </w:rPr>
        <w:t>列表的价格计算，涨幅不得超过采购预算单价的20%，且</w:t>
      </w:r>
      <w:r>
        <w:rPr>
          <w:rFonts w:hint="eastAsia" w:ascii="宋体" w:hAnsi="宋体" w:cs="宋体"/>
          <w:spacing w:val="6"/>
          <w:kern w:val="48"/>
          <w:sz w:val="21"/>
          <w:szCs w:val="21"/>
        </w:rPr>
        <w:t>实际采购</w:t>
      </w:r>
      <w:r>
        <w:rPr>
          <w:rFonts w:hint="eastAsia" w:ascii="宋体" w:hAnsi="宋体" w:cs="宋体"/>
          <w:spacing w:val="6"/>
          <w:kern w:val="48"/>
          <w:sz w:val="21"/>
          <w:szCs w:val="21"/>
          <w:lang w:eastAsia="zh-CN"/>
        </w:rPr>
        <w:t>总</w:t>
      </w:r>
      <w:r>
        <w:rPr>
          <w:rFonts w:hint="eastAsia" w:ascii="宋体" w:hAnsi="宋体" w:cs="宋体"/>
          <w:spacing w:val="6"/>
          <w:kern w:val="48"/>
          <w:sz w:val="21"/>
          <w:szCs w:val="21"/>
        </w:rPr>
        <w:t>金额不得高于</w:t>
      </w:r>
      <w:r>
        <w:rPr>
          <w:rFonts w:hint="eastAsia" w:ascii="宋体" w:hAnsi="宋体" w:cs="宋体"/>
          <w:spacing w:val="6"/>
          <w:kern w:val="48"/>
          <w:sz w:val="21"/>
          <w:szCs w:val="21"/>
          <w:lang w:eastAsia="zh-CN"/>
        </w:rPr>
        <w:t>甲方</w:t>
      </w:r>
      <w:r>
        <w:rPr>
          <w:rFonts w:hint="eastAsia" w:ascii="宋体" w:hAnsi="宋体" w:cs="宋体"/>
          <w:spacing w:val="6"/>
          <w:kern w:val="48"/>
          <w:sz w:val="21"/>
          <w:szCs w:val="21"/>
        </w:rPr>
        <w:t>需求部门的经费预算</w:t>
      </w:r>
      <w:r>
        <w:rPr>
          <w:rFonts w:hint="eastAsia" w:ascii="宋体" w:hAnsi="宋体" w:cs="宋体"/>
          <w:spacing w:val="6"/>
          <w:kern w:val="48"/>
          <w:sz w:val="21"/>
          <w:szCs w:val="21"/>
          <w:lang w:eastAsia="zh-CN"/>
        </w:rPr>
        <w:t>。</w:t>
      </w:r>
    </w:p>
    <w:p>
      <w:pPr>
        <w:keepNext w:val="0"/>
        <w:keepLines w:val="0"/>
        <w:pageBreakBefore w:val="0"/>
        <w:numPr>
          <w:ilvl w:val="0"/>
          <w:numId w:val="0"/>
        </w:numPr>
        <w:kinsoku/>
        <w:wordWrap w:val="0"/>
        <w:overflowPunct/>
        <w:topLinePunct/>
        <w:autoSpaceDE/>
        <w:autoSpaceDN/>
        <w:bidi w:val="0"/>
        <w:snapToGrid w:val="0"/>
        <w:spacing w:line="400" w:lineRule="exact"/>
        <w:ind w:firstLine="422" w:firstLineChars="200"/>
        <w:rPr>
          <w:rFonts w:hint="eastAsia" w:ascii="宋体" w:hAnsi="宋体" w:cs="宋体"/>
          <w:b/>
          <w:bCs/>
          <w:color w:val="auto"/>
          <w:kern w:val="0"/>
          <w:szCs w:val="21"/>
        </w:rPr>
      </w:pPr>
      <w:r>
        <w:rPr>
          <w:rFonts w:hint="eastAsia" w:ascii="宋体" w:hAnsi="宋体" w:cs="宋体"/>
          <w:b/>
          <w:bCs/>
          <w:color w:val="auto"/>
          <w:kern w:val="1"/>
          <w:szCs w:val="21"/>
          <w:lang w:val="en-US" w:eastAsia="zh-CN"/>
        </w:rPr>
        <w:t>3</w:t>
      </w:r>
      <w:r>
        <w:rPr>
          <w:rFonts w:hint="eastAsia" w:ascii="宋体" w:hAnsi="宋体" w:cs="宋体"/>
          <w:b/>
          <w:bCs/>
          <w:color w:val="auto"/>
          <w:kern w:val="1"/>
          <w:szCs w:val="21"/>
          <w:lang w:eastAsia="ar-SA"/>
        </w:rPr>
        <w:t>.</w:t>
      </w:r>
      <w:r>
        <w:rPr>
          <w:rFonts w:hint="eastAsia" w:ascii="宋体" w:hAnsi="宋体" w:cs="宋体"/>
          <w:b/>
          <w:bCs/>
          <w:color w:val="auto"/>
          <w:kern w:val="1"/>
          <w:szCs w:val="21"/>
        </w:rPr>
        <w:t xml:space="preserve"> 付款方式：</w:t>
      </w:r>
      <w:r>
        <w:rPr>
          <w:rFonts w:hint="eastAsia" w:ascii="宋体" w:hAnsi="宋体" w:cs="宋体"/>
          <w:b/>
          <w:bCs/>
          <w:color w:val="auto"/>
          <w:kern w:val="0"/>
          <w:szCs w:val="21"/>
          <w:lang w:eastAsia="zh-CN"/>
        </w:rPr>
        <w:t>项目制作</w:t>
      </w:r>
      <w:r>
        <w:rPr>
          <w:rFonts w:hint="eastAsia" w:ascii="宋体" w:hAnsi="宋体" w:cs="宋体"/>
          <w:b/>
          <w:bCs/>
          <w:color w:val="auto"/>
          <w:kern w:val="0"/>
          <w:szCs w:val="21"/>
        </w:rPr>
        <w:t>费用</w:t>
      </w:r>
      <w:r>
        <w:rPr>
          <w:rFonts w:hint="eastAsia" w:ascii="宋体" w:hAnsi="宋体" w:cs="宋体"/>
          <w:b/>
          <w:bCs/>
          <w:color w:val="auto"/>
          <w:kern w:val="0"/>
          <w:szCs w:val="21"/>
          <w:lang w:eastAsia="zh-CN"/>
        </w:rPr>
        <w:t>每季度</w:t>
      </w:r>
      <w:r>
        <w:rPr>
          <w:rFonts w:hint="eastAsia" w:ascii="宋体" w:hAnsi="宋体" w:cs="宋体"/>
          <w:b/>
          <w:bCs/>
          <w:color w:val="auto"/>
          <w:kern w:val="0"/>
          <w:szCs w:val="21"/>
        </w:rPr>
        <w:t>结算</w:t>
      </w:r>
      <w:r>
        <w:rPr>
          <w:rFonts w:hint="eastAsia" w:ascii="宋体" w:hAnsi="宋体" w:cs="宋体"/>
          <w:b/>
          <w:bCs/>
          <w:color w:val="auto"/>
          <w:kern w:val="0"/>
          <w:szCs w:val="21"/>
          <w:lang w:eastAsia="zh-CN"/>
        </w:rPr>
        <w:t>一次</w:t>
      </w:r>
      <w:r>
        <w:rPr>
          <w:rFonts w:hint="eastAsia" w:ascii="宋体" w:hAnsi="宋体" w:cs="宋体"/>
          <w:b/>
          <w:bCs/>
          <w:color w:val="auto"/>
          <w:kern w:val="0"/>
          <w:szCs w:val="21"/>
        </w:rPr>
        <w:t>。</w:t>
      </w:r>
    </w:p>
    <w:p>
      <w:pPr>
        <w:keepNext w:val="0"/>
        <w:keepLines w:val="0"/>
        <w:pageBreakBefore w:val="0"/>
        <w:numPr>
          <w:ilvl w:val="0"/>
          <w:numId w:val="0"/>
        </w:numPr>
        <w:kinsoku/>
        <w:wordWrap w:val="0"/>
        <w:overflowPunct/>
        <w:topLinePunct/>
        <w:autoSpaceDE/>
        <w:autoSpaceDN/>
        <w:bidi w:val="0"/>
        <w:snapToGrid w:val="0"/>
        <w:spacing w:line="400" w:lineRule="exact"/>
        <w:ind w:firstLine="420" w:firstLineChars="200"/>
        <w:rPr>
          <w:rFonts w:hint="eastAsia" w:ascii="宋体" w:hAnsi="宋体" w:cs="宋体"/>
          <w:b w:val="0"/>
          <w:bCs w:val="0"/>
          <w:color w:val="auto"/>
          <w:kern w:val="0"/>
          <w:szCs w:val="21"/>
        </w:rPr>
      </w:pP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1</w:t>
      </w:r>
      <w:r>
        <w:rPr>
          <w:rFonts w:hint="eastAsia" w:ascii="宋体" w:hAnsi="宋体" w:cs="宋体"/>
          <w:b w:val="0"/>
          <w:bCs w:val="0"/>
          <w:color w:val="auto"/>
          <w:kern w:val="0"/>
          <w:szCs w:val="21"/>
          <w:lang w:eastAsia="zh-CN"/>
        </w:rPr>
        <w:t>）每季度末月的</w:t>
      </w:r>
      <w:r>
        <w:rPr>
          <w:rFonts w:hint="eastAsia" w:ascii="宋体" w:hAnsi="宋体" w:cs="宋体"/>
          <w:b w:val="0"/>
          <w:bCs w:val="0"/>
          <w:color w:val="auto"/>
          <w:kern w:val="0"/>
          <w:szCs w:val="21"/>
          <w:lang w:val="en-US" w:eastAsia="zh-CN"/>
        </w:rPr>
        <w:t>20日前，乙方应将</w:t>
      </w:r>
      <w:r>
        <w:rPr>
          <w:rFonts w:hint="eastAsia" w:ascii="宋体" w:hAnsi="宋体" w:cs="宋体"/>
          <w:b w:val="0"/>
          <w:bCs w:val="0"/>
          <w:color w:val="auto"/>
          <w:kern w:val="0"/>
          <w:szCs w:val="21"/>
        </w:rPr>
        <w:t>已制作完成的宣传物料结算单原件</w:t>
      </w:r>
      <w:r>
        <w:rPr>
          <w:rFonts w:hint="eastAsia" w:ascii="宋体" w:hAnsi="宋体" w:cs="宋体"/>
          <w:kern w:val="0"/>
          <w:szCs w:val="21"/>
        </w:rPr>
        <w:t>及按验收标准所提交合格的验收结算资料（验收单、结算单原件）</w:t>
      </w:r>
      <w:r>
        <w:rPr>
          <w:rFonts w:hint="eastAsia" w:ascii="宋体" w:hAnsi="宋体" w:cs="宋体"/>
          <w:b w:val="0"/>
          <w:bCs w:val="0"/>
          <w:color w:val="auto"/>
          <w:kern w:val="0"/>
          <w:szCs w:val="21"/>
          <w:lang w:eastAsia="zh-CN"/>
        </w:rPr>
        <w:t>交予甲方</w:t>
      </w:r>
      <w:r>
        <w:rPr>
          <w:rFonts w:hint="eastAsia" w:ascii="宋体" w:hAnsi="宋体" w:cs="宋体"/>
          <w:b w:val="0"/>
          <w:bCs w:val="0"/>
          <w:color w:val="auto"/>
          <w:kern w:val="0"/>
          <w:szCs w:val="21"/>
        </w:rPr>
        <w:t>核对确认，</w:t>
      </w:r>
      <w:r>
        <w:rPr>
          <w:rFonts w:hint="eastAsia" w:ascii="宋体" w:hAnsi="宋体" w:cs="宋体"/>
          <w:b w:val="0"/>
          <w:bCs w:val="0"/>
          <w:color w:val="auto"/>
          <w:kern w:val="0"/>
          <w:szCs w:val="21"/>
          <w:lang w:eastAsia="zh-CN"/>
        </w:rPr>
        <w:t>经双方确认无误后作为当季项目结算依据。</w:t>
      </w:r>
    </w:p>
    <w:p>
      <w:pPr>
        <w:keepNext w:val="0"/>
        <w:keepLines w:val="0"/>
        <w:pageBreakBefore w:val="0"/>
        <w:kinsoku/>
        <w:overflowPunct/>
        <w:autoSpaceDE/>
        <w:autoSpaceDN/>
        <w:bidi w:val="0"/>
        <w:snapToGrid w:val="0"/>
        <w:spacing w:line="400" w:lineRule="exact"/>
        <w:ind w:firstLine="420" w:firstLineChars="200"/>
        <w:rPr>
          <w:b w:val="0"/>
          <w:bCs w:val="0"/>
          <w:color w:val="auto"/>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）甲方每期</w:t>
      </w:r>
      <w:r>
        <w:rPr>
          <w:rFonts w:hint="eastAsia" w:ascii="宋体" w:hAnsi="宋体" w:cs="宋体"/>
          <w:kern w:val="0"/>
          <w:szCs w:val="21"/>
        </w:rPr>
        <w:t>支付采购</w:t>
      </w:r>
      <w:r>
        <w:rPr>
          <w:rFonts w:hint="eastAsia" w:ascii="宋体" w:hAnsi="宋体" w:cs="宋体"/>
          <w:kern w:val="0"/>
          <w:szCs w:val="21"/>
          <w:lang w:eastAsia="zh-CN"/>
        </w:rPr>
        <w:t>制作</w:t>
      </w:r>
      <w:r>
        <w:rPr>
          <w:rFonts w:hint="eastAsia" w:ascii="宋体" w:hAnsi="宋体" w:cs="宋体"/>
          <w:kern w:val="0"/>
          <w:szCs w:val="21"/>
        </w:rPr>
        <w:t>费用前</w:t>
      </w:r>
      <w:r>
        <w:rPr>
          <w:rFonts w:hint="eastAsia" w:ascii="宋体" w:hAnsi="宋体" w:cs="宋体"/>
          <w:kern w:val="0"/>
          <w:szCs w:val="21"/>
          <w:lang w:eastAsia="zh-CN"/>
        </w:rPr>
        <w:t>，乙方</w:t>
      </w:r>
      <w:r>
        <w:rPr>
          <w:rFonts w:hint="eastAsia" w:ascii="宋体" w:hAnsi="宋体" w:cs="宋体"/>
          <w:kern w:val="0"/>
          <w:szCs w:val="21"/>
        </w:rPr>
        <w:t>应向</w:t>
      </w:r>
      <w:r>
        <w:rPr>
          <w:rFonts w:hint="eastAsia" w:ascii="宋体" w:hAnsi="宋体" w:cs="宋体"/>
          <w:kern w:val="0"/>
          <w:szCs w:val="21"/>
          <w:lang w:eastAsia="zh-CN"/>
        </w:rPr>
        <w:t>甲方</w:t>
      </w:r>
      <w:r>
        <w:rPr>
          <w:rFonts w:hint="eastAsia" w:ascii="宋体" w:hAnsi="宋体" w:cs="宋体"/>
          <w:kern w:val="0"/>
          <w:szCs w:val="21"/>
        </w:rPr>
        <w:t>提供合法有效的发票</w:t>
      </w:r>
      <w:r>
        <w:rPr>
          <w:rFonts w:hint="eastAsia" w:ascii="宋体" w:hAnsi="宋体" w:cs="宋体"/>
          <w:kern w:val="0"/>
          <w:szCs w:val="21"/>
          <w:lang w:eastAsia="zh-CN"/>
        </w:rPr>
        <w:t>，甲方在收到发票后</w:t>
      </w:r>
      <w:r>
        <w:rPr>
          <w:rFonts w:hint="eastAsia" w:ascii="宋体" w:hAnsi="宋体" w:cs="宋体"/>
          <w:kern w:val="0"/>
          <w:szCs w:val="21"/>
          <w:lang w:val="en-US" w:eastAsia="zh-CN"/>
        </w:rPr>
        <w:t>10个工作日内通过</w:t>
      </w:r>
      <w:r>
        <w:rPr>
          <w:rFonts w:hint="eastAsia" w:ascii="宋体" w:hAnsi="宋体" w:cs="宋体"/>
          <w:kern w:val="0"/>
          <w:szCs w:val="21"/>
        </w:rPr>
        <w:t>银行转账方式将上一周期的采购</w:t>
      </w:r>
      <w:r>
        <w:rPr>
          <w:rFonts w:hint="eastAsia" w:ascii="宋体" w:hAnsi="宋体" w:cs="宋体"/>
          <w:kern w:val="0"/>
          <w:szCs w:val="21"/>
          <w:lang w:eastAsia="zh-CN"/>
        </w:rPr>
        <w:t>制作</w:t>
      </w:r>
      <w:r>
        <w:rPr>
          <w:rFonts w:hint="eastAsia" w:ascii="宋体" w:hAnsi="宋体" w:cs="宋体"/>
          <w:kern w:val="0"/>
          <w:szCs w:val="21"/>
        </w:rPr>
        <w:t>费用</w:t>
      </w:r>
      <w:r>
        <w:rPr>
          <w:rFonts w:hint="eastAsia" w:ascii="宋体" w:hAnsi="宋体" w:cs="宋体"/>
          <w:kern w:val="0"/>
          <w:szCs w:val="21"/>
          <w:lang w:val="en-US" w:eastAsia="zh-CN"/>
        </w:rPr>
        <w:t>一次性</w:t>
      </w:r>
      <w:r>
        <w:rPr>
          <w:rFonts w:hint="eastAsia" w:ascii="宋体" w:hAnsi="宋体" w:cs="宋体"/>
          <w:kern w:val="0"/>
          <w:szCs w:val="21"/>
        </w:rPr>
        <w:t>支付给</w:t>
      </w:r>
      <w:r>
        <w:rPr>
          <w:rFonts w:hint="eastAsia" w:ascii="宋体" w:hAnsi="宋体" w:cs="宋体"/>
          <w:kern w:val="0"/>
          <w:szCs w:val="21"/>
          <w:lang w:eastAsia="zh-CN"/>
        </w:rPr>
        <w:t>乙方</w:t>
      </w:r>
      <w:r>
        <w:rPr>
          <w:rFonts w:hint="eastAsia" w:ascii="宋体" w:hAnsi="宋体" w:cs="宋体"/>
          <w:kern w:val="0"/>
          <w:szCs w:val="21"/>
        </w:rPr>
        <w:t>。</w:t>
      </w:r>
    </w:p>
    <w:p>
      <w:pPr>
        <w:keepNext w:val="0"/>
        <w:keepLines w:val="0"/>
        <w:pageBreakBefore w:val="0"/>
        <w:kinsoku/>
        <w:overflowPunct/>
        <w:autoSpaceDE/>
        <w:autoSpaceDN/>
        <w:bidi w:val="0"/>
        <w:snapToGrid w:val="0"/>
        <w:spacing w:line="400" w:lineRule="exact"/>
        <w:ind w:firstLine="422" w:firstLineChars="200"/>
        <w:rPr>
          <w:rFonts w:ascii="宋体" w:hAnsi="宋体" w:cs="宋体"/>
          <w:b/>
          <w:color w:val="auto"/>
          <w:szCs w:val="21"/>
        </w:rPr>
      </w:pPr>
      <w:r>
        <w:rPr>
          <w:rFonts w:hint="eastAsia" w:ascii="宋体" w:hAnsi="宋体" w:cs="宋体"/>
          <w:b/>
          <w:color w:val="auto"/>
          <w:szCs w:val="21"/>
        </w:rPr>
        <w:t>第七条　履约保证金</w:t>
      </w:r>
    </w:p>
    <w:p>
      <w:pPr>
        <w:keepNext w:val="0"/>
        <w:keepLines w:val="0"/>
        <w:pageBreakBefore w:val="0"/>
        <w:suppressAutoHyphens/>
        <w:kinsoku/>
        <w:overflowPunct/>
        <w:autoSpaceDE/>
        <w:autoSpaceDN/>
        <w:bidi w:val="0"/>
        <w:snapToGrid w:val="0"/>
        <w:spacing w:line="400" w:lineRule="exact"/>
        <w:ind w:firstLine="420" w:firstLineChars="200"/>
        <w:rPr>
          <w:rFonts w:ascii="宋体" w:hAnsi="宋体" w:cs="宋体"/>
          <w:color w:val="auto"/>
          <w:kern w:val="1"/>
          <w:szCs w:val="21"/>
          <w:u w:val="single"/>
        </w:rPr>
      </w:pPr>
      <w:r>
        <w:rPr>
          <w:rFonts w:hint="eastAsia" w:ascii="宋体" w:hAnsi="宋体" w:cs="宋体"/>
          <w:color w:val="auto"/>
          <w:kern w:val="1"/>
          <w:szCs w:val="21"/>
          <w:u w:val="single"/>
        </w:rPr>
        <w:t>1、</w:t>
      </w:r>
      <w:r>
        <w:rPr>
          <w:rFonts w:hint="eastAsia" w:ascii="宋体" w:hAnsi="宋体" w:cs="宋体"/>
          <w:color w:val="auto"/>
          <w:kern w:val="1"/>
          <w:szCs w:val="21"/>
          <w:u w:val="single"/>
          <w:lang w:eastAsia="ar-SA"/>
        </w:rPr>
        <w:t>履约保证金：</w:t>
      </w:r>
      <w:r>
        <w:rPr>
          <w:rFonts w:hint="eastAsia" w:ascii="宋体" w:hAnsi="宋体" w:cs="宋体"/>
          <w:color w:val="auto"/>
          <w:kern w:val="1"/>
          <w:szCs w:val="21"/>
          <w:u w:val="single"/>
        </w:rPr>
        <w:t>按照合同估算价金额的2% 缴纳，即：人民币              （¥        ）</w:t>
      </w:r>
      <w:r>
        <w:rPr>
          <w:rFonts w:hint="eastAsia" w:ascii="宋体" w:hAnsi="宋体" w:cs="宋体"/>
          <w:color w:val="auto"/>
          <w:kern w:val="1"/>
          <w:szCs w:val="21"/>
          <w:u w:val="single"/>
          <w:lang w:eastAsia="ar-SA"/>
        </w:rPr>
        <w:t>。</w:t>
      </w:r>
    </w:p>
    <w:p>
      <w:pPr>
        <w:keepNext w:val="0"/>
        <w:keepLines w:val="0"/>
        <w:pageBreakBefore w:val="0"/>
        <w:suppressAutoHyphens/>
        <w:kinsoku/>
        <w:overflowPunct/>
        <w:autoSpaceDE/>
        <w:autoSpaceDN/>
        <w:bidi w:val="0"/>
        <w:snapToGrid w:val="0"/>
        <w:spacing w:line="400" w:lineRule="exact"/>
        <w:ind w:firstLine="420" w:firstLineChars="200"/>
        <w:rPr>
          <w:rFonts w:ascii="宋体" w:hAnsi="宋体" w:cs="宋体"/>
          <w:color w:val="auto"/>
          <w:kern w:val="1"/>
          <w:szCs w:val="21"/>
        </w:rPr>
      </w:pPr>
      <w:r>
        <w:rPr>
          <w:rFonts w:hint="eastAsia" w:ascii="宋体" w:hAnsi="宋体" w:cs="宋体"/>
          <w:color w:val="auto"/>
          <w:kern w:val="1"/>
          <w:szCs w:val="21"/>
        </w:rPr>
        <w:t>2、履约保证金递交方式：银行转账或电汇。乙方应在签订合同之前把履约保证金足额交到甲方指定账户。履约保证金指定账户：</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开户名：广西水利电力职业技术学院</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开户行：南宁市农行民族长岗支行</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统一社会信用代码：1245000049850044XB</w:t>
      </w:r>
    </w:p>
    <w:p>
      <w:pPr>
        <w:keepNext w:val="0"/>
        <w:keepLines w:val="0"/>
        <w:pageBreakBefore w:val="0"/>
        <w:kinsoku/>
        <w:overflowPunct/>
        <w:autoSpaceDE/>
        <w:autoSpaceDN/>
        <w:bidi w:val="0"/>
        <w:spacing w:line="400" w:lineRule="exact"/>
        <w:ind w:firstLine="420" w:firstLineChars="200"/>
        <w:rPr>
          <w:color w:val="auto"/>
        </w:rPr>
      </w:pPr>
      <w:r>
        <w:rPr>
          <w:rFonts w:hint="eastAsia" w:ascii="宋体" w:hAnsi="宋体" w:cs="宋体"/>
          <w:color w:val="auto"/>
          <w:szCs w:val="21"/>
        </w:rPr>
        <w:t>账  号：20006001040000459</w:t>
      </w:r>
    </w:p>
    <w:p>
      <w:pPr>
        <w:keepNext w:val="0"/>
        <w:keepLines w:val="0"/>
        <w:pageBreakBefore w:val="0"/>
        <w:suppressAutoHyphens/>
        <w:kinsoku/>
        <w:overflowPunct/>
        <w:autoSpaceDE/>
        <w:autoSpaceDN/>
        <w:bidi w:val="0"/>
        <w:snapToGrid w:val="0"/>
        <w:spacing w:line="400" w:lineRule="exact"/>
        <w:ind w:firstLine="420" w:firstLineChars="200"/>
        <w:rPr>
          <w:rFonts w:ascii="宋体" w:hAnsi="宋体" w:cs="宋体"/>
          <w:b/>
          <w:color w:val="auto"/>
          <w:szCs w:val="21"/>
        </w:rPr>
      </w:pPr>
      <w:r>
        <w:rPr>
          <w:rFonts w:hint="eastAsia" w:ascii="宋体" w:hAnsi="宋体" w:cs="宋体"/>
          <w:color w:val="auto"/>
          <w:kern w:val="1"/>
          <w:szCs w:val="21"/>
        </w:rPr>
        <w:t>3、服务期满，项目验收合格且乙方履行完质保义务后，由甲方一次性无息退还履约保证金。</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第八条  税费</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本合同执行中相关的一切税费均由乙方负担，合同另有约定的除外。</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第九条　违约责任</w:t>
      </w:r>
    </w:p>
    <w:p>
      <w:pPr>
        <w:keepNext w:val="0"/>
        <w:keepLines w:val="0"/>
        <w:pageBreakBefore w:val="0"/>
        <w:kinsoku/>
        <w:overflowPunct/>
        <w:autoSpaceDE/>
        <w:autoSpaceDN/>
        <w:bidi w:val="0"/>
        <w:snapToGrid w:val="0"/>
        <w:spacing w:line="400" w:lineRule="exact"/>
        <w:ind w:firstLine="420" w:firstLineChars="200"/>
        <w:rPr>
          <w:rFonts w:ascii="宋体" w:hAnsi="宋体" w:cs="宋体"/>
          <w:szCs w:val="21"/>
        </w:rPr>
      </w:pPr>
      <w:r>
        <w:rPr>
          <w:rFonts w:hint="eastAsia" w:ascii="宋体" w:hAnsi="宋体" w:cs="宋体"/>
          <w:color w:val="auto"/>
          <w:szCs w:val="21"/>
        </w:rPr>
        <w:t>1、除不可抗力原因外，如乙方未按</w:t>
      </w:r>
      <w:r>
        <w:rPr>
          <w:rFonts w:hint="eastAsia" w:ascii="宋体" w:hAnsi="宋体" w:cs="宋体"/>
          <w:color w:val="auto"/>
          <w:szCs w:val="21"/>
          <w:lang w:eastAsia="zh-CN"/>
        </w:rPr>
        <w:t>甲方</w:t>
      </w:r>
      <w:r>
        <w:rPr>
          <w:rFonts w:hint="eastAsia"/>
          <w:color w:val="auto"/>
        </w:rPr>
        <w:t>派工单</w:t>
      </w:r>
      <w:r>
        <w:rPr>
          <w:rFonts w:hint="eastAsia" w:ascii="宋体" w:hAnsi="宋体" w:cs="宋体"/>
          <w:color w:val="auto"/>
          <w:szCs w:val="21"/>
        </w:rPr>
        <w:t>约定的日期完成</w:t>
      </w:r>
      <w:r>
        <w:rPr>
          <w:rFonts w:hint="eastAsia" w:ascii="宋体" w:hAnsi="宋体" w:cs="宋体"/>
          <w:color w:val="auto"/>
          <w:szCs w:val="21"/>
          <w:lang w:eastAsia="zh-CN"/>
        </w:rPr>
        <w:t>项目制作的</w:t>
      </w:r>
      <w:r>
        <w:rPr>
          <w:rFonts w:hint="eastAsia" w:ascii="宋体" w:hAnsi="宋体" w:cs="宋体"/>
          <w:color w:val="auto"/>
          <w:szCs w:val="21"/>
        </w:rPr>
        <w:t>，</w:t>
      </w:r>
      <w:r>
        <w:rPr>
          <w:rFonts w:hint="eastAsia" w:ascii="宋体" w:hAnsi="宋体" w:cs="宋体"/>
          <w:szCs w:val="21"/>
        </w:rPr>
        <w:t>甲方可要求乙方支付违约金。每推迟一天按合同金额的3‰支付违约金，该违约金累计不超过合同金额的10%。</w:t>
      </w:r>
    </w:p>
    <w:p>
      <w:pPr>
        <w:keepNext w:val="0"/>
        <w:keepLines w:val="0"/>
        <w:pageBreakBefore w:val="0"/>
        <w:widowControl/>
        <w:kinsoku/>
        <w:overflowPunct/>
        <w:autoSpaceDE/>
        <w:autoSpaceDN/>
        <w:bidi w:val="0"/>
        <w:spacing w:line="400" w:lineRule="exact"/>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2</w:t>
      </w:r>
      <w:r>
        <w:rPr>
          <w:rFonts w:hint="eastAsia" w:ascii="宋体" w:hAnsi="宋体" w:cs="宋体"/>
          <w:color w:val="auto"/>
          <w:szCs w:val="21"/>
        </w:rPr>
        <w:t>、乙方</w:t>
      </w:r>
      <w:r>
        <w:rPr>
          <w:rFonts w:hint="eastAsia" w:ascii="宋体" w:hAnsi="宋体" w:cs="宋体"/>
          <w:color w:val="auto"/>
          <w:szCs w:val="21"/>
          <w:lang w:eastAsia="zh-CN"/>
        </w:rPr>
        <w:t>提供的项目制作成果</w:t>
      </w:r>
      <w:r>
        <w:rPr>
          <w:rFonts w:hint="eastAsia" w:ascii="宋体" w:hAnsi="宋体" w:cs="宋体"/>
          <w:color w:val="auto"/>
          <w:szCs w:val="21"/>
        </w:rPr>
        <w:t>质量不符合VI图纸的工艺标准，</w:t>
      </w:r>
      <w:r>
        <w:rPr>
          <w:rFonts w:hint="eastAsia" w:ascii="宋体" w:hAnsi="宋体" w:cs="宋体"/>
          <w:color w:val="auto"/>
          <w:szCs w:val="21"/>
          <w:lang w:eastAsia="zh-CN"/>
        </w:rPr>
        <w:t>不能满足甲方当期派工单的制作要求的，</w:t>
      </w:r>
      <w:r>
        <w:rPr>
          <w:rFonts w:hint="eastAsia" w:ascii="宋体" w:hAnsi="宋体" w:cs="宋体"/>
          <w:color w:val="auto"/>
          <w:szCs w:val="21"/>
        </w:rPr>
        <w:t>乙方应在收到甲方通知后24小时内及时整改。若经2次整改仍未达到要求时，</w:t>
      </w:r>
      <w:r>
        <w:rPr>
          <w:rFonts w:hint="eastAsia" w:ascii="宋体" w:hAnsi="宋体" w:cs="宋体"/>
          <w:color w:val="auto"/>
          <w:szCs w:val="21"/>
          <w:lang w:eastAsia="zh-CN"/>
        </w:rPr>
        <w:t>甲方有权取消该次派工订单，乙方应</w:t>
      </w:r>
      <w:r>
        <w:rPr>
          <w:rFonts w:hint="eastAsia" w:ascii="宋体" w:hAnsi="宋体" w:cs="宋体"/>
          <w:color w:val="auto"/>
          <w:szCs w:val="21"/>
        </w:rPr>
        <w:t>退回甲方已经支付的款项。</w:t>
      </w:r>
    </w:p>
    <w:p>
      <w:pPr>
        <w:keepNext w:val="0"/>
        <w:keepLines w:val="0"/>
        <w:pageBreakBefore w:val="0"/>
        <w:widowControl/>
        <w:kinsoku/>
        <w:overflowPunct/>
        <w:autoSpaceDE/>
        <w:autoSpaceDN/>
        <w:bidi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4、如果乙方在中标后不按合同约定响应甲方需求的，经甲方发函后还不响应的，有权扣除履约保证金并要求解除合约。           </w:t>
      </w:r>
    </w:p>
    <w:p>
      <w:pPr>
        <w:keepNext w:val="0"/>
        <w:keepLines w:val="0"/>
        <w:pageBreakBefore w:val="0"/>
        <w:kinsoku/>
        <w:overflowPunct/>
        <w:autoSpaceDE/>
        <w:autoSpaceDN/>
        <w:bidi w:val="0"/>
        <w:snapToGrid w:val="0"/>
        <w:spacing w:line="400" w:lineRule="exact"/>
        <w:ind w:firstLine="420" w:firstLineChars="200"/>
        <w:rPr>
          <w:rFonts w:hint="eastAsia" w:ascii="宋体" w:hAnsi="宋体" w:eastAsia="宋体" w:cs="宋体"/>
          <w:szCs w:val="21"/>
        </w:rPr>
      </w:pPr>
      <w:r>
        <w:rPr>
          <w:rFonts w:hint="eastAsia" w:ascii="宋体" w:hAnsi="宋体" w:cs="宋体"/>
          <w:color w:val="auto"/>
          <w:szCs w:val="21"/>
        </w:rPr>
        <w:t>5、</w:t>
      </w:r>
      <w:r>
        <w:rPr>
          <w:rFonts w:hint="eastAsia" w:ascii="宋体" w:hAnsi="宋体" w:cs="宋体"/>
          <w:szCs w:val="21"/>
        </w:rPr>
        <w:t>乙方提供的服务（包括</w:t>
      </w:r>
      <w:r>
        <w:rPr>
          <w:rFonts w:hint="eastAsia" w:ascii="宋体" w:hAnsi="宋体" w:eastAsia="宋体" w:cs="宋体"/>
          <w:szCs w:val="21"/>
        </w:rPr>
        <w:t>一切由于文字、商标、技术和软件专利授权</w:t>
      </w:r>
      <w:r>
        <w:rPr>
          <w:rFonts w:hint="eastAsia" w:ascii="宋体" w:hAnsi="宋体" w:cs="宋体"/>
          <w:szCs w:val="21"/>
        </w:rPr>
        <w:t>）如侵犯了第三方合法权益而引发的任何纠纷或者诉讼，均由乙方负责交涉并承担全部责任和有关诉讼费、</w:t>
      </w:r>
      <w:r>
        <w:rPr>
          <w:rFonts w:hint="eastAsia" w:ascii="宋体" w:hAnsi="宋体" w:eastAsia="宋体" w:cs="宋体"/>
          <w:szCs w:val="21"/>
        </w:rPr>
        <w:t>赔偿费等。</w:t>
      </w:r>
    </w:p>
    <w:p>
      <w:pPr>
        <w:keepNext w:val="0"/>
        <w:keepLines w:val="0"/>
        <w:pageBreakBefore w:val="0"/>
        <w:widowControl/>
        <w:kinsoku/>
        <w:overflowPunct/>
        <w:autoSpaceDE/>
        <w:autoSpaceDN/>
        <w:bidi w:val="0"/>
        <w:spacing w:line="400" w:lineRule="exact"/>
        <w:ind w:firstLine="420" w:firstLineChars="200"/>
        <w:jc w:val="left"/>
        <w:rPr>
          <w:rFonts w:hint="eastAsia" w:eastAsia="宋体"/>
          <w:lang w:val="en-US" w:eastAsia="zh-CN"/>
        </w:rPr>
      </w:pPr>
      <w:r>
        <w:rPr>
          <w:rFonts w:hint="eastAsia" w:ascii="宋体" w:hAnsi="宋体" w:eastAsia="宋体" w:cs="宋体"/>
          <w:szCs w:val="21"/>
          <w:lang w:val="en-US" w:eastAsia="zh-CN"/>
        </w:rPr>
        <w:t>6、合同服务期内，</w:t>
      </w:r>
      <w:r>
        <w:rPr>
          <w:rFonts w:hint="eastAsia" w:ascii="宋体" w:hAnsi="宋体" w:cs="宋体"/>
          <w:szCs w:val="21"/>
        </w:rPr>
        <w:t>甲方</w:t>
      </w:r>
      <w:r>
        <w:rPr>
          <w:rFonts w:hint="eastAsia" w:ascii="宋体" w:hAnsi="宋体" w:cs="宋体"/>
          <w:szCs w:val="21"/>
          <w:lang w:eastAsia="zh-CN"/>
        </w:rPr>
        <w:t>未按约定时间支付项目季度结算</w:t>
      </w:r>
      <w:r>
        <w:rPr>
          <w:rFonts w:hint="eastAsia" w:ascii="宋体" w:hAnsi="宋体" w:cs="宋体"/>
          <w:szCs w:val="21"/>
        </w:rPr>
        <w:t>款</w:t>
      </w:r>
      <w:r>
        <w:rPr>
          <w:rFonts w:hint="eastAsia" w:ascii="宋体" w:hAnsi="宋体" w:cs="宋体"/>
          <w:szCs w:val="21"/>
          <w:lang w:eastAsia="zh-CN"/>
        </w:rPr>
        <w:t>项</w:t>
      </w:r>
      <w:r>
        <w:rPr>
          <w:rFonts w:hint="eastAsia" w:ascii="宋体" w:hAnsi="宋体" w:cs="宋体"/>
          <w:szCs w:val="21"/>
        </w:rPr>
        <w:t>的，每</w:t>
      </w:r>
      <w:r>
        <w:rPr>
          <w:rFonts w:hint="eastAsia" w:ascii="宋体" w:hAnsi="宋体" w:cs="宋体"/>
          <w:szCs w:val="21"/>
          <w:lang w:eastAsia="zh-CN"/>
        </w:rPr>
        <w:t>延一</w:t>
      </w:r>
      <w:r>
        <w:rPr>
          <w:rFonts w:hint="eastAsia" w:ascii="宋体" w:hAnsi="宋体" w:cs="宋体"/>
          <w:szCs w:val="21"/>
        </w:rPr>
        <w:t>天向乙方偿付延期款额3‰滞纳金，但滞纳金累计不得超过延期款额5%。</w:t>
      </w:r>
      <w:r>
        <w:rPr>
          <w:rFonts w:hint="eastAsia" w:hAnsi="宋体" w:cs="宋体"/>
        </w:rPr>
        <w:t>甲方无故延期退付履约保证金的，每天向对方偿付未退付履约保证金3‰的违约金。</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第十条  不可抗力事件处理（包括</w:t>
      </w:r>
      <w:r>
        <w:rPr>
          <w:rFonts w:ascii="宋体" w:hAnsi="宋体" w:cs="宋体"/>
          <w:b/>
          <w:color w:val="auto"/>
          <w:szCs w:val="21"/>
        </w:rPr>
        <w:fldChar w:fldCharType="begin"/>
      </w:r>
      <w:r>
        <w:rPr>
          <w:rFonts w:ascii="宋体" w:hAnsi="宋体" w:cs="宋体"/>
          <w:b/>
          <w:color w:val="auto"/>
          <w:szCs w:val="21"/>
        </w:rPr>
        <w:instrText xml:space="preserve"> HYPERLINK "https://baike.so.com/doc/5034871-5261390.html" \t "https://baike.so.com/doc/_blank" </w:instrText>
      </w:r>
      <w:r>
        <w:rPr>
          <w:rFonts w:ascii="宋体" w:hAnsi="宋体" w:cs="宋体"/>
          <w:b/>
          <w:color w:val="auto"/>
          <w:szCs w:val="21"/>
        </w:rPr>
        <w:fldChar w:fldCharType="separate"/>
      </w:r>
      <w:r>
        <w:rPr>
          <w:rFonts w:ascii="宋体" w:hAnsi="宋体" w:cs="宋体"/>
          <w:b/>
          <w:color w:val="auto"/>
          <w:szCs w:val="21"/>
        </w:rPr>
        <w:t>自然灾害</w:t>
      </w:r>
      <w:r>
        <w:rPr>
          <w:rFonts w:ascii="宋体" w:hAnsi="宋体" w:cs="宋体"/>
          <w:b/>
          <w:color w:val="auto"/>
          <w:szCs w:val="21"/>
        </w:rPr>
        <w:fldChar w:fldCharType="end"/>
      </w:r>
      <w:r>
        <w:rPr>
          <w:rFonts w:ascii="宋体" w:hAnsi="宋体" w:cs="宋体"/>
          <w:b/>
          <w:color w:val="auto"/>
          <w:szCs w:val="21"/>
        </w:rPr>
        <w:t>、如</w:t>
      </w:r>
      <w:r>
        <w:rPr>
          <w:color w:val="auto"/>
        </w:rPr>
        <w:fldChar w:fldCharType="begin"/>
      </w:r>
      <w:r>
        <w:rPr>
          <w:color w:val="auto"/>
        </w:rPr>
        <w:instrText xml:space="preserve"> HYPERLINK "https://baike.so.com/doc/7189817-7414015.html" \t "https://baike.so.com/doc/_blank" </w:instrText>
      </w:r>
      <w:r>
        <w:rPr>
          <w:color w:val="auto"/>
        </w:rPr>
        <w:fldChar w:fldCharType="separate"/>
      </w:r>
      <w:r>
        <w:rPr>
          <w:rFonts w:ascii="宋体" w:hAnsi="宋体" w:cs="宋体"/>
          <w:b/>
          <w:color w:val="auto"/>
          <w:szCs w:val="21"/>
        </w:rPr>
        <w:t>台风</w:t>
      </w:r>
      <w:r>
        <w:rPr>
          <w:rFonts w:ascii="宋体" w:hAnsi="宋体" w:cs="宋体"/>
          <w:b/>
          <w:color w:val="auto"/>
          <w:szCs w:val="21"/>
        </w:rPr>
        <w:fldChar w:fldCharType="end"/>
      </w:r>
      <w:r>
        <w:rPr>
          <w:rFonts w:ascii="宋体" w:hAnsi="宋体" w:cs="宋体"/>
          <w:b/>
          <w:color w:val="auto"/>
          <w:szCs w:val="21"/>
        </w:rPr>
        <w:t>、</w:t>
      </w:r>
      <w:r>
        <w:rPr>
          <w:color w:val="auto"/>
        </w:rPr>
        <w:fldChar w:fldCharType="begin"/>
      </w:r>
      <w:r>
        <w:rPr>
          <w:color w:val="auto"/>
        </w:rPr>
        <w:instrText xml:space="preserve"> HYPERLINK "https://baike.so.com/doc/3055511-8203308.html" \t "https://baike.so.com/doc/_blank" </w:instrText>
      </w:r>
      <w:r>
        <w:rPr>
          <w:color w:val="auto"/>
        </w:rPr>
        <w:fldChar w:fldCharType="separate"/>
      </w:r>
      <w:r>
        <w:rPr>
          <w:rFonts w:ascii="宋体" w:hAnsi="宋体" w:cs="宋体"/>
          <w:b/>
          <w:color w:val="auto"/>
          <w:szCs w:val="21"/>
        </w:rPr>
        <w:t>地震</w:t>
      </w:r>
      <w:r>
        <w:rPr>
          <w:rFonts w:ascii="宋体" w:hAnsi="宋体" w:cs="宋体"/>
          <w:b/>
          <w:color w:val="auto"/>
          <w:szCs w:val="21"/>
        </w:rPr>
        <w:fldChar w:fldCharType="end"/>
      </w:r>
      <w:r>
        <w:rPr>
          <w:rFonts w:ascii="宋体" w:hAnsi="宋体" w:cs="宋体"/>
          <w:b/>
          <w:color w:val="auto"/>
          <w:szCs w:val="21"/>
        </w:rPr>
        <w:t>、洪水、</w:t>
      </w:r>
      <w:r>
        <w:rPr>
          <w:color w:val="auto"/>
        </w:rPr>
        <w:fldChar w:fldCharType="begin"/>
      </w:r>
      <w:r>
        <w:rPr>
          <w:color w:val="auto"/>
        </w:rPr>
        <w:instrText xml:space="preserve"> HYPERLINK "https://baike.so.com/doc/4028853-4226450.html" \t "https://baike.so.com/doc/_blank" </w:instrText>
      </w:r>
      <w:r>
        <w:rPr>
          <w:color w:val="auto"/>
        </w:rPr>
        <w:fldChar w:fldCharType="separate"/>
      </w:r>
      <w:r>
        <w:rPr>
          <w:rFonts w:ascii="宋体" w:hAnsi="宋体" w:cs="宋体"/>
          <w:b/>
          <w:color w:val="auto"/>
          <w:szCs w:val="21"/>
        </w:rPr>
        <w:t>冰雹</w:t>
      </w:r>
      <w:r>
        <w:rPr>
          <w:rFonts w:ascii="宋体" w:hAnsi="宋体" w:cs="宋体"/>
          <w:b/>
          <w:color w:val="auto"/>
          <w:szCs w:val="21"/>
        </w:rPr>
        <w:fldChar w:fldCharType="end"/>
      </w:r>
      <w:r>
        <w:rPr>
          <w:rFonts w:hint="eastAsia" w:ascii="宋体" w:hAnsi="宋体" w:cs="宋体"/>
          <w:b/>
          <w:color w:val="auto"/>
          <w:szCs w:val="21"/>
        </w:rPr>
        <w:t>；</w:t>
      </w:r>
      <w:r>
        <w:rPr>
          <w:color w:val="auto"/>
        </w:rPr>
        <w:fldChar w:fldCharType="begin"/>
      </w:r>
      <w:r>
        <w:rPr>
          <w:color w:val="auto"/>
        </w:rPr>
        <w:instrText xml:space="preserve"> HYPERLINK "https://baike.so.com/doc/6203172-6416438.html" \t "https://baike.so.com/doc/_blank" </w:instrText>
      </w:r>
      <w:r>
        <w:rPr>
          <w:color w:val="auto"/>
        </w:rPr>
        <w:fldChar w:fldCharType="separate"/>
      </w:r>
      <w:r>
        <w:rPr>
          <w:rFonts w:ascii="宋体" w:hAnsi="宋体" w:cs="宋体"/>
          <w:b/>
          <w:color w:val="auto"/>
          <w:szCs w:val="21"/>
        </w:rPr>
        <w:t>政府行为</w:t>
      </w:r>
      <w:r>
        <w:rPr>
          <w:rFonts w:ascii="宋体" w:hAnsi="宋体" w:cs="宋体"/>
          <w:b/>
          <w:color w:val="auto"/>
          <w:szCs w:val="21"/>
        </w:rPr>
        <w:fldChar w:fldCharType="end"/>
      </w:r>
      <w:r>
        <w:rPr>
          <w:rFonts w:hint="eastAsia" w:ascii="宋体" w:hAnsi="宋体" w:cs="宋体"/>
          <w:b/>
          <w:color w:val="auto"/>
          <w:szCs w:val="21"/>
        </w:rPr>
        <w:t>，如征收、征用）</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pPr>
        <w:keepNext w:val="0"/>
        <w:keepLines w:val="0"/>
        <w:pageBreakBefore w:val="0"/>
        <w:kinsoku/>
        <w:overflowPunct/>
        <w:autoSpaceDE/>
        <w:autoSpaceDN/>
        <w:bidi w:val="0"/>
        <w:spacing w:line="400" w:lineRule="exact"/>
        <w:ind w:firstLine="422" w:firstLineChars="200"/>
        <w:rPr>
          <w:rFonts w:ascii="宋体" w:hAnsi="宋体" w:cs="宋体"/>
          <w:color w:val="auto"/>
          <w:szCs w:val="21"/>
        </w:rPr>
      </w:pPr>
      <w:r>
        <w:rPr>
          <w:rFonts w:hint="eastAsia" w:ascii="宋体" w:hAnsi="宋体" w:cs="宋体"/>
          <w:b/>
          <w:color w:val="auto"/>
          <w:szCs w:val="21"/>
        </w:rPr>
        <w:t>第十一条  合同争议解决</w:t>
      </w:r>
    </w:p>
    <w:p>
      <w:pPr>
        <w:keepNext w:val="0"/>
        <w:keepLines w:val="0"/>
        <w:pageBreakBefore w:val="0"/>
        <w:kinsoku/>
        <w:overflowPunct/>
        <w:autoSpaceDE/>
        <w:autoSpaceDN/>
        <w:bidi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pPr>
        <w:keepNext w:val="0"/>
        <w:keepLines w:val="0"/>
        <w:pageBreakBefore w:val="0"/>
        <w:kinsoku/>
        <w:overflowPunct/>
        <w:autoSpaceDE/>
        <w:autoSpaceDN/>
        <w:bidi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2、因履行本合同引起的或者与本合同有关的争议，甲乙双方应首先通过友好协商解决，如果协商不能解决，可向甲方所在地有管辖权人民法院提起诉讼。</w:t>
      </w:r>
    </w:p>
    <w:p>
      <w:pPr>
        <w:keepNext w:val="0"/>
        <w:keepLines w:val="0"/>
        <w:pageBreakBefore w:val="0"/>
        <w:kinsoku/>
        <w:overflowPunct/>
        <w:autoSpaceDE/>
        <w:autoSpaceDN/>
        <w:bidi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3、诉讼期间，本合同继续履行。</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第十二条  合同生效及其他</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1、合同经双方法定代表人或者授权代表签字并加盖单位公章后生效（委托代理人签字的需求后附授权委托书，格式自拟）。</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2、合同执行中涉及采购资金和采购内容修改或者补充的，须经财政部门审批，并签订书面补充协议报财政部门备案，方可作为主合同不可分割的一部分。</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3、本合同未尽事宜，遵照《中华人民共和国民法典》有关条文执行。</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第十三条　合同的变更、终止与转让</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1、本合同一经签订，甲乙双方不得擅自变更、中止或者终止。</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2、乙方不得擅自转让其应履行的合同义务。</w:t>
      </w:r>
    </w:p>
    <w:p>
      <w:pPr>
        <w:keepNext w:val="0"/>
        <w:keepLines w:val="0"/>
        <w:pageBreakBefore w:val="0"/>
        <w:kinsoku/>
        <w:overflowPunct/>
        <w:autoSpaceDE/>
        <w:autoSpaceDN/>
        <w:bidi w:val="0"/>
        <w:spacing w:line="400" w:lineRule="exact"/>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1、成交通知书；</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2、开标一览表、投标报价明细表；</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4、服务承诺；</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pPr>
        <w:keepNext w:val="0"/>
        <w:keepLines w:val="0"/>
        <w:pageBreakBefore w:val="0"/>
        <w:kinsoku/>
        <w:overflowPunct/>
        <w:autoSpaceDE/>
        <w:autoSpaceDN/>
        <w:bidi w:val="0"/>
        <w:spacing w:line="4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pPr>
        <w:keepNext w:val="0"/>
        <w:keepLines w:val="0"/>
        <w:pageBreakBefore w:val="0"/>
        <w:kinsoku/>
        <w:overflowPunct/>
        <w:autoSpaceDE/>
        <w:autoSpaceDN/>
        <w:bidi w:val="0"/>
        <w:spacing w:line="400" w:lineRule="exact"/>
        <w:ind w:firstLine="422"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本合同一式五份，具有同等法律效力，甲方执三份，乙方执二份。</w:t>
      </w:r>
    </w:p>
    <w:p>
      <w:pPr>
        <w:spacing w:line="360" w:lineRule="auto"/>
        <w:ind w:firstLine="420" w:firstLineChars="200"/>
        <w:rPr>
          <w:rFonts w:ascii="宋体" w:hAnsi="宋体" w:cs="宋体"/>
          <w:color w:val="000000"/>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 xml:space="preserve">甲方（章）           </w:t>
            </w:r>
          </w:p>
          <w:p>
            <w:pPr>
              <w:snapToGrid w:val="0"/>
              <w:spacing w:line="360" w:lineRule="auto"/>
              <w:rPr>
                <w:rFonts w:ascii="宋体" w:hAnsi="宋体"/>
                <w:color w:val="000000"/>
                <w:szCs w:val="21"/>
              </w:rPr>
            </w:pPr>
          </w:p>
          <w:p>
            <w:pPr>
              <w:snapToGrid w:val="0"/>
              <w:spacing w:line="360" w:lineRule="auto"/>
              <w:ind w:firstLine="945" w:firstLineChars="450"/>
              <w:jc w:val="right"/>
              <w:rPr>
                <w:rFonts w:ascii="宋体" w:hAnsi="宋体"/>
                <w:color w:val="000000"/>
                <w:szCs w:val="21"/>
              </w:rPr>
            </w:pPr>
            <w:r>
              <w:rPr>
                <w:rFonts w:hint="eastAsia" w:ascii="宋体" w:hAnsi="宋体"/>
                <w:color w:val="000000"/>
                <w:szCs w:val="21"/>
              </w:rPr>
              <w:t>年   月   日</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 xml:space="preserve">乙方（章）              </w:t>
            </w:r>
          </w:p>
          <w:p>
            <w:pPr>
              <w:snapToGrid w:val="0"/>
              <w:spacing w:line="360" w:lineRule="auto"/>
              <w:rPr>
                <w:rFonts w:ascii="宋体" w:hAnsi="宋体"/>
                <w:color w:val="000000"/>
                <w:szCs w:val="21"/>
              </w:rPr>
            </w:pPr>
          </w:p>
          <w:p>
            <w:pPr>
              <w:snapToGrid w:val="0"/>
              <w:spacing w:line="360" w:lineRule="auto"/>
              <w:jc w:val="right"/>
              <w:rPr>
                <w:rFonts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单位地址：</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pPr>
              <w:snapToGrid w:val="0"/>
              <w:spacing w:line="360" w:lineRule="auto"/>
              <w:rPr>
                <w:rFonts w:ascii="宋体" w:hAnsi="宋体"/>
                <w:color w:val="000000"/>
                <w:szCs w:val="21"/>
              </w:rPr>
            </w:pPr>
            <w:r>
              <w:rPr>
                <w:rFonts w:hint="eastAsia" w:ascii="宋体" w:hAnsi="宋体"/>
                <w:color w:val="000000"/>
                <w:szCs w:val="21"/>
              </w:rPr>
              <w:t>法定代表人或者委托代理人：</w:t>
            </w:r>
          </w:p>
        </w:tc>
        <w:tc>
          <w:tcPr>
            <w:tcW w:w="4517" w:type="dxa"/>
          </w:tcPr>
          <w:p>
            <w:pPr>
              <w:snapToGrid w:val="0"/>
              <w:spacing w:line="360" w:lineRule="auto"/>
              <w:rPr>
                <w:rFonts w:ascii="宋体" w:hAnsi="宋体"/>
                <w:color w:val="000000"/>
                <w:szCs w:val="21"/>
              </w:rPr>
            </w:pPr>
            <w:r>
              <w:rPr>
                <w:rFonts w:hint="eastAsia" w:ascii="宋体" w:hAnsi="宋体"/>
                <w:color w:val="000000"/>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电话：</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电子邮箱：</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开户银行：</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账号：</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360" w:lineRule="auto"/>
              <w:rPr>
                <w:rFonts w:ascii="宋体" w:hAnsi="宋体"/>
                <w:color w:val="000000"/>
                <w:szCs w:val="21"/>
              </w:rPr>
            </w:pPr>
            <w:r>
              <w:rPr>
                <w:rFonts w:hint="eastAsia" w:ascii="宋体" w:hAnsi="宋体"/>
                <w:color w:val="000000"/>
                <w:szCs w:val="21"/>
              </w:rPr>
              <w:t>邮政编码：</w:t>
            </w:r>
          </w:p>
        </w:tc>
        <w:tc>
          <w:tcPr>
            <w:tcW w:w="4517" w:type="dxa"/>
            <w:vAlign w:val="center"/>
          </w:tcPr>
          <w:p>
            <w:pPr>
              <w:snapToGrid w:val="0"/>
              <w:spacing w:line="360" w:lineRule="auto"/>
              <w:rPr>
                <w:rFonts w:ascii="宋体" w:hAnsi="宋体"/>
                <w:color w:val="000000"/>
                <w:szCs w:val="21"/>
              </w:rPr>
            </w:pPr>
            <w:r>
              <w:rPr>
                <w:rFonts w:hint="eastAsia" w:ascii="宋体" w:hAnsi="宋体"/>
                <w:color w:val="000000"/>
                <w:szCs w:val="21"/>
              </w:rPr>
              <w:t>邮政编码：</w:t>
            </w:r>
          </w:p>
        </w:tc>
      </w:tr>
      <w:bookmarkEnd w:id="133"/>
    </w:tbl>
    <w:p>
      <w:pPr>
        <w:pStyle w:val="3"/>
        <w:jc w:val="center"/>
      </w:pPr>
      <w:bookmarkStart w:id="134" w:name="_Toc74320805"/>
    </w:p>
    <w:p>
      <w:pPr>
        <w:pStyle w:val="3"/>
        <w:numPr>
          <w:ilvl w:val="0"/>
          <w:numId w:val="4"/>
        </w:numPr>
        <w:jc w:val="center"/>
      </w:pPr>
      <w:r>
        <w:rPr>
          <w:rFonts w:hint="eastAsia"/>
        </w:rPr>
        <w:t>响应文件格式</w:t>
      </w:r>
      <w:bookmarkEnd w:id="134"/>
    </w:p>
    <w:p>
      <w:pPr>
        <w:rPr>
          <w:b/>
          <w:sz w:val="28"/>
          <w:szCs w:val="28"/>
        </w:rPr>
      </w:pPr>
      <w:bookmarkStart w:id="135" w:name="_Toc19686836"/>
      <w:bookmarkStart w:id="136" w:name="_Toc254970698"/>
      <w:bookmarkStart w:id="137" w:name="_Toc254970557"/>
      <w:r>
        <w:rPr>
          <w:rFonts w:hint="eastAsia"/>
          <w:b/>
          <w:sz w:val="28"/>
          <w:szCs w:val="28"/>
        </w:rPr>
        <w:t>一、报价文件格式</w:t>
      </w:r>
      <w:bookmarkEnd w:id="135"/>
    </w:p>
    <w:p>
      <w:pPr>
        <w:snapToGrid w:val="0"/>
        <w:spacing w:before="120" w:beforeLines="50" w:after="50" w:line="360" w:lineRule="auto"/>
        <w:ind w:left="142"/>
        <w:jc w:val="left"/>
        <w:rPr>
          <w:rFonts w:ascii="宋体" w:hAnsi="宋体"/>
          <w:color w:val="000000"/>
          <w:sz w:val="24"/>
          <w:szCs w:val="20"/>
        </w:rPr>
      </w:pPr>
      <w:r>
        <w:rPr>
          <w:rFonts w:hint="eastAsia" w:ascii="宋体" w:hAnsi="宋体"/>
          <w:b/>
          <w:color w:val="000000"/>
          <w:sz w:val="24"/>
        </w:rPr>
        <w:t xml:space="preserve">1. 报价文件封面格式： </w:t>
      </w:r>
    </w:p>
    <w:p>
      <w:pPr>
        <w:snapToGrid w:val="0"/>
        <w:spacing w:before="120" w:beforeLines="50" w:after="50" w:line="400" w:lineRule="exact"/>
        <w:rPr>
          <w:rFonts w:ascii="宋体" w:hAnsi="宋体"/>
          <w:bCs/>
          <w:color w:val="000000"/>
          <w:sz w:val="32"/>
          <w:szCs w:val="20"/>
        </w:rPr>
      </w:pPr>
      <w:r>
        <w:rPr>
          <w:rFonts w:hint="eastAsia" w:ascii="宋体" w:hAnsi="宋体"/>
          <w:color w:val="000000"/>
          <w:sz w:val="24"/>
        </w:rPr>
        <w:t xml:space="preserve">                                                   </w:t>
      </w:r>
    </w:p>
    <w:p>
      <w:pPr>
        <w:snapToGrid w:val="0"/>
        <w:spacing w:before="120" w:beforeLines="50" w:after="50" w:line="400" w:lineRule="exact"/>
        <w:jc w:val="center"/>
        <w:rPr>
          <w:rFonts w:ascii="宋体" w:hAnsi="宋体"/>
          <w:bCs/>
          <w:color w:val="000000"/>
          <w:sz w:val="24"/>
          <w:szCs w:val="20"/>
        </w:rPr>
      </w:pPr>
    </w:p>
    <w:p>
      <w:pPr>
        <w:snapToGrid w:val="0"/>
        <w:spacing w:before="120" w:beforeLines="50" w:after="50"/>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投  标  文  件</w:t>
      </w:r>
    </w:p>
    <w:p>
      <w:pPr>
        <w:snapToGrid w:val="0"/>
        <w:spacing w:before="120" w:beforeLines="50" w:after="50" w:line="400" w:lineRule="exact"/>
        <w:jc w:val="center"/>
        <w:rPr>
          <w:rFonts w:ascii="宋体" w:hAnsi="宋体"/>
          <w:bCs/>
          <w:color w:val="000000"/>
          <w:sz w:val="32"/>
          <w:szCs w:val="32"/>
        </w:rPr>
      </w:pPr>
    </w:p>
    <w:p>
      <w:pPr>
        <w:snapToGrid w:val="0"/>
        <w:spacing w:before="120" w:beforeLines="50" w:after="50" w:line="40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报  价  文  件</w:t>
      </w:r>
    </w:p>
    <w:p>
      <w:pPr>
        <w:snapToGrid w:val="0"/>
        <w:spacing w:before="120" w:beforeLines="50" w:after="50" w:line="400" w:lineRule="exact"/>
        <w:rPr>
          <w:rFonts w:ascii="宋体" w:hAnsi="宋体"/>
          <w:bCs/>
          <w:color w:val="000000"/>
          <w:sz w:val="24"/>
          <w:szCs w:val="20"/>
        </w:rPr>
      </w:pPr>
    </w:p>
    <w:p>
      <w:pPr>
        <w:snapToGrid w:val="0"/>
        <w:spacing w:before="120" w:beforeLines="50" w:after="50" w:line="400" w:lineRule="exact"/>
        <w:rPr>
          <w:rFonts w:ascii="宋体" w:hAnsi="宋体"/>
          <w:bCs/>
          <w:color w:val="000000"/>
          <w:sz w:val="24"/>
          <w:szCs w:val="20"/>
        </w:rPr>
      </w:pPr>
    </w:p>
    <w:p>
      <w:pPr>
        <w:snapToGrid w:val="0"/>
        <w:spacing w:before="120" w:beforeLines="50" w:after="50" w:line="400" w:lineRule="exact"/>
        <w:rPr>
          <w:rFonts w:ascii="宋体" w:hAnsi="宋体"/>
          <w:bCs/>
          <w:color w:val="000000"/>
          <w:sz w:val="24"/>
          <w:szCs w:val="20"/>
        </w:rPr>
      </w:pPr>
    </w:p>
    <w:p>
      <w:pPr>
        <w:snapToGrid w:val="0"/>
        <w:spacing w:before="120" w:beforeLines="50" w:after="50" w:line="400" w:lineRule="exact"/>
        <w:rPr>
          <w:rFonts w:ascii="宋体" w:hAnsi="宋体"/>
          <w:bCs/>
          <w:color w:val="000000"/>
          <w:sz w:val="24"/>
          <w:szCs w:val="20"/>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项目名称： </w:t>
      </w:r>
    </w:p>
    <w:p>
      <w:pPr>
        <w:snapToGrid w:val="0"/>
        <w:spacing w:before="120" w:beforeLines="50" w:after="50" w:line="400" w:lineRule="exact"/>
        <w:ind w:firstLine="360" w:firstLineChars="150"/>
        <w:rPr>
          <w:rFonts w:ascii="宋体" w:hAnsi="宋体"/>
          <w:bCs/>
          <w:color w:val="000000"/>
          <w:sz w:val="24"/>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供应商名称：</w:t>
      </w:r>
    </w:p>
    <w:p>
      <w:pPr>
        <w:snapToGrid w:val="0"/>
        <w:spacing w:before="120" w:beforeLines="50" w:after="50" w:line="400" w:lineRule="exact"/>
        <w:ind w:firstLine="360" w:firstLineChars="150"/>
        <w:rPr>
          <w:rFonts w:ascii="宋体" w:hAnsi="宋体"/>
          <w:bCs/>
          <w:color w:val="000000"/>
          <w:sz w:val="24"/>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供应商地址：</w:t>
      </w:r>
    </w:p>
    <w:p>
      <w:pPr>
        <w:pStyle w:val="8"/>
        <w:snapToGrid w:val="0"/>
        <w:spacing w:before="50" w:after="50" w:line="400" w:lineRule="exact"/>
        <w:ind w:firstLine="960" w:firstLineChars="400"/>
        <w:rPr>
          <w:rFonts w:ascii="宋体" w:hAnsi="宋体"/>
          <w:bCs/>
          <w:color w:val="000000"/>
          <w:sz w:val="24"/>
          <w:szCs w:val="24"/>
        </w:rPr>
      </w:pPr>
    </w:p>
    <w:p>
      <w:pPr>
        <w:snapToGrid w:val="0"/>
        <w:spacing w:before="120" w:beforeLines="50" w:after="50" w:line="400" w:lineRule="exact"/>
        <w:rPr>
          <w:rFonts w:ascii="宋体" w:hAnsi="宋体"/>
          <w:color w:val="000000"/>
          <w:sz w:val="30"/>
          <w:szCs w:val="20"/>
        </w:rPr>
      </w:pPr>
      <w:r>
        <w:rPr>
          <w:rFonts w:hint="eastAsia" w:ascii="宋体" w:hAnsi="宋体"/>
          <w:color w:val="000000"/>
          <w:sz w:val="24"/>
        </w:rPr>
        <w:t xml:space="preserve">                                   年  月  日</w:t>
      </w:r>
    </w:p>
    <w:p>
      <w:pPr>
        <w:snapToGrid w:val="0"/>
        <w:spacing w:before="120" w:beforeLines="50" w:after="50" w:line="360" w:lineRule="auto"/>
        <w:jc w:val="left"/>
        <w:rPr>
          <w:rFonts w:ascii="宋体" w:hAnsi="宋体"/>
          <w:color w:val="000000"/>
          <w:sz w:val="24"/>
          <w:szCs w:val="20"/>
        </w:rPr>
      </w:pPr>
      <w:r>
        <w:rPr>
          <w:rFonts w:ascii="宋体" w:hAnsi="宋体"/>
          <w:b/>
          <w:color w:val="000000"/>
          <w:sz w:val="24"/>
        </w:rPr>
        <w:br w:type="page"/>
      </w:r>
      <w:r>
        <w:rPr>
          <w:rFonts w:hint="eastAsia" w:ascii="宋体" w:hAnsi="宋体"/>
          <w:b/>
          <w:color w:val="000000"/>
          <w:sz w:val="24"/>
        </w:rPr>
        <w:t>2.</w:t>
      </w:r>
      <w:r>
        <w:rPr>
          <w:rFonts w:hint="eastAsia" w:ascii="宋体" w:hAnsi="宋体"/>
          <w:b/>
          <w:bCs/>
          <w:color w:val="000000"/>
          <w:sz w:val="24"/>
        </w:rPr>
        <w:t>报价文件目录</w:t>
      </w:r>
    </w:p>
    <w:p>
      <w:pPr>
        <w:snapToGrid w:val="0"/>
        <w:spacing w:before="50" w:after="120" w:afterLines="50" w:line="360" w:lineRule="auto"/>
        <w:jc w:val="left"/>
        <w:rPr>
          <w:rFonts w:ascii="宋体" w:hAnsi="宋体"/>
          <w:b/>
          <w:color w:val="000000"/>
          <w:sz w:val="24"/>
        </w:rPr>
      </w:pPr>
      <w:r>
        <w:rPr>
          <w:rFonts w:hint="eastAsia" w:ascii="宋体" w:hAnsi="宋体"/>
          <w:color w:val="000000"/>
          <w:szCs w:val="21"/>
        </w:rPr>
        <w:t>根据磋商文件规定及供应商提供的材料自行编写目录。</w:t>
      </w:r>
    </w:p>
    <w:p>
      <w:pPr>
        <w:snapToGrid w:val="0"/>
        <w:spacing w:before="120" w:beforeLines="50" w:after="50"/>
        <w:rPr>
          <w:rFonts w:ascii="宋体" w:hAnsi="宋体"/>
          <w:b/>
          <w:color w:val="000000"/>
          <w:sz w:val="24"/>
        </w:rPr>
      </w:pPr>
    </w:p>
    <w:p>
      <w:pPr>
        <w:snapToGrid w:val="0"/>
        <w:spacing w:before="120"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 投标函格式：</w:t>
      </w:r>
    </w:p>
    <w:p>
      <w:pPr>
        <w:snapToGrid w:val="0"/>
        <w:spacing w:before="120" w:beforeLines="50" w:after="50" w:line="360" w:lineRule="auto"/>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投 标 函</w:t>
      </w:r>
    </w:p>
    <w:p>
      <w:pPr>
        <w:spacing w:line="440" w:lineRule="exact"/>
        <w:contextualSpacing/>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采购人名称</w:t>
      </w:r>
    </w:p>
    <w:p>
      <w:pPr>
        <w:spacing w:line="440" w:lineRule="exact"/>
        <w:ind w:firstLine="480"/>
        <w:contextualSpacing/>
        <w:rPr>
          <w:rFonts w:ascii="宋体" w:hAnsi="宋体"/>
          <w:color w:val="000000"/>
          <w:sz w:val="24"/>
        </w:rPr>
      </w:pPr>
      <w:r>
        <w:rPr>
          <w:rFonts w:hint="eastAsia" w:ascii="宋体" w:hAnsi="宋体"/>
          <w:color w:val="000000"/>
          <w:sz w:val="24"/>
        </w:rPr>
        <w:t>根据贵方</w:t>
      </w:r>
      <w:r>
        <w:rPr>
          <w:rFonts w:hint="eastAsia" w:ascii="宋体" w:hAnsi="宋体"/>
          <w:color w:val="000000"/>
          <w:sz w:val="24"/>
          <w:u w:val="single"/>
        </w:rPr>
        <w:t xml:space="preserve"> 项目名称       </w:t>
      </w:r>
      <w:r>
        <w:rPr>
          <w:rFonts w:hint="eastAsia" w:ascii="宋体" w:hAnsi="宋体"/>
          <w:color w:val="000000"/>
          <w:sz w:val="24"/>
        </w:rPr>
        <w:t>的采购公告，签字代表_____</w:t>
      </w:r>
      <w:r>
        <w:rPr>
          <w:rFonts w:hint="eastAsia" w:ascii="宋体" w:hAnsi="宋体"/>
          <w:color w:val="000000"/>
          <w:sz w:val="24"/>
          <w:lang w:val="en-US" w:eastAsia="zh-CN"/>
        </w:rPr>
        <w:t xml:space="preserve">  </w:t>
      </w:r>
      <w:r>
        <w:rPr>
          <w:rFonts w:hint="eastAsia" w:ascii="宋体" w:hAnsi="宋体"/>
          <w:color w:val="000000"/>
          <w:sz w:val="24"/>
        </w:rPr>
        <w:t>（姓名）经正式授权并代表供应商</w:t>
      </w:r>
      <w:r>
        <w:rPr>
          <w:rFonts w:hint="eastAsia" w:ascii="宋体" w:hAnsi="宋体"/>
          <w:color w:val="000000"/>
          <w:sz w:val="24"/>
          <w:u w:val="single"/>
        </w:rPr>
        <w:t xml:space="preserve">                 </w:t>
      </w:r>
      <w:r>
        <w:rPr>
          <w:rFonts w:hint="eastAsia" w:ascii="宋体" w:hAnsi="宋体"/>
          <w:color w:val="000000"/>
          <w:sz w:val="24"/>
        </w:rPr>
        <w:t>（供应商名称）提交响应文件正本一份、副本两份。</w:t>
      </w:r>
    </w:p>
    <w:p>
      <w:pPr>
        <w:spacing w:line="440" w:lineRule="exact"/>
        <w:ind w:firstLine="480" w:firstLineChars="200"/>
        <w:contextualSpacing/>
        <w:rPr>
          <w:rFonts w:ascii="宋体" w:hAnsi="宋体"/>
          <w:color w:val="000000"/>
          <w:sz w:val="24"/>
        </w:rPr>
      </w:pPr>
      <w:r>
        <w:rPr>
          <w:rFonts w:hint="eastAsia" w:ascii="宋体" w:hAnsi="宋体"/>
          <w:color w:val="000000"/>
          <w:sz w:val="24"/>
        </w:rPr>
        <w:t>据此函，我方宣布同意如下：</w:t>
      </w:r>
    </w:p>
    <w:p>
      <w:pPr>
        <w:spacing w:line="440" w:lineRule="exact"/>
        <w:ind w:firstLine="480" w:firstLineChars="200"/>
        <w:contextualSpacing/>
        <w:rPr>
          <w:rFonts w:ascii="宋体" w:hAnsi="宋体"/>
          <w:color w:val="000000"/>
          <w:sz w:val="24"/>
        </w:rPr>
      </w:pPr>
      <w:r>
        <w:rPr>
          <w:rFonts w:hint="eastAsia" w:ascii="宋体" w:hAnsi="宋体"/>
          <w:color w:val="000000"/>
          <w:sz w:val="24"/>
        </w:rPr>
        <w:t>1.我方已详细审查全部“磋商文件”，包括修改文件（如有的话）以及全部参考资料和有关附件，已经了解我方对于磋商文件、采购过程、采购结果有依法进行询问、质疑、投诉的权利及相关渠道和要求。</w:t>
      </w:r>
    </w:p>
    <w:p>
      <w:pPr>
        <w:spacing w:line="440" w:lineRule="exact"/>
        <w:ind w:firstLine="480" w:firstLineChars="200"/>
        <w:contextualSpacing/>
        <w:rPr>
          <w:rFonts w:ascii="宋体" w:hAnsi="宋体"/>
          <w:color w:val="000000"/>
          <w:sz w:val="24"/>
        </w:rPr>
      </w:pPr>
      <w:r>
        <w:rPr>
          <w:rFonts w:hint="eastAsia" w:ascii="宋体" w:hAnsi="宋体"/>
          <w:color w:val="000000"/>
          <w:sz w:val="24"/>
        </w:rPr>
        <w:t>2.我方在投标之前已经完全理解并接受磋商文件的各项规定和要求，对磋商文件的合理性、合法性不再有异议。</w:t>
      </w:r>
    </w:p>
    <w:p>
      <w:pPr>
        <w:spacing w:line="440" w:lineRule="exact"/>
        <w:ind w:firstLine="480" w:firstLineChars="200"/>
        <w:contextualSpacing/>
        <w:rPr>
          <w:rFonts w:ascii="宋体" w:hAnsi="宋体"/>
          <w:color w:val="000000"/>
          <w:sz w:val="24"/>
        </w:rPr>
      </w:pPr>
      <w:r>
        <w:rPr>
          <w:rFonts w:hint="eastAsia" w:ascii="宋体" w:hAnsi="宋体"/>
          <w:color w:val="000000"/>
          <w:sz w:val="24"/>
        </w:rPr>
        <w:t>3.本投标有效期自投标截止之日起</w:t>
      </w:r>
      <w:r>
        <w:rPr>
          <w:rFonts w:ascii="宋体" w:hAnsi="宋体"/>
          <w:color w:val="000000"/>
          <w:sz w:val="24"/>
          <w:u w:val="single"/>
        </w:rPr>
        <w:t xml:space="preserve">    </w:t>
      </w:r>
      <w:r>
        <w:rPr>
          <w:rFonts w:hint="eastAsia" w:ascii="宋体" w:hAnsi="宋体"/>
          <w:color w:val="000000"/>
          <w:sz w:val="24"/>
        </w:rPr>
        <w:t>日。</w:t>
      </w:r>
    </w:p>
    <w:p>
      <w:pPr>
        <w:spacing w:line="440" w:lineRule="exact"/>
        <w:ind w:firstLine="480" w:firstLineChars="200"/>
        <w:contextualSpacing/>
        <w:rPr>
          <w:rFonts w:ascii="宋体" w:hAnsi="宋体"/>
          <w:color w:val="000000"/>
          <w:sz w:val="24"/>
        </w:rPr>
      </w:pPr>
      <w:r>
        <w:rPr>
          <w:rFonts w:hint="eastAsia" w:ascii="宋体" w:hAnsi="宋体"/>
          <w:color w:val="000000"/>
          <w:sz w:val="24"/>
        </w:rPr>
        <w:t>4.如中标，本响应文件至本项目合同履行完毕止均保持有效，我方将按“磋商文件”及政府采购法律、法规的规定履行合同责任和义务。</w:t>
      </w:r>
    </w:p>
    <w:p>
      <w:pPr>
        <w:spacing w:line="440" w:lineRule="exact"/>
        <w:ind w:firstLine="480" w:firstLineChars="200"/>
        <w:contextualSpacing/>
        <w:rPr>
          <w:rFonts w:ascii="宋体" w:hAnsi="宋体"/>
          <w:color w:val="000000"/>
          <w:sz w:val="24"/>
        </w:rPr>
      </w:pPr>
      <w:r>
        <w:rPr>
          <w:rFonts w:hint="eastAsia" w:ascii="宋体" w:hAnsi="宋体"/>
          <w:color w:val="000000"/>
          <w:sz w:val="24"/>
        </w:rPr>
        <w:t>5.我方同意按照贵方要求提供与投标有关的一切数据或者资料。</w:t>
      </w:r>
    </w:p>
    <w:p>
      <w:pPr>
        <w:spacing w:line="440" w:lineRule="exact"/>
        <w:ind w:firstLine="480" w:firstLineChars="200"/>
        <w:contextualSpacing/>
        <w:rPr>
          <w:rFonts w:ascii="宋体" w:hAnsi="宋体"/>
          <w:color w:val="000000"/>
          <w:sz w:val="24"/>
        </w:rPr>
      </w:pPr>
      <w:r>
        <w:rPr>
          <w:rFonts w:hint="eastAsia" w:ascii="宋体" w:hAnsi="宋体"/>
          <w:color w:val="000000"/>
          <w:sz w:val="24"/>
        </w:rPr>
        <w:t>6.我方向贵方提交的所有响应文件、资料都是准确的和真实的。</w:t>
      </w:r>
    </w:p>
    <w:p>
      <w:pPr>
        <w:spacing w:line="440" w:lineRule="exact"/>
        <w:ind w:firstLine="480" w:firstLineChars="200"/>
        <w:contextualSpacing/>
        <w:rPr>
          <w:rFonts w:ascii="宋体" w:hAnsi="宋体"/>
          <w:color w:val="000000"/>
          <w:sz w:val="24"/>
        </w:rPr>
      </w:pPr>
      <w:r>
        <w:rPr>
          <w:rFonts w:hint="eastAsia" w:ascii="宋体" w:hAnsi="宋体"/>
          <w:color w:val="000000"/>
          <w:sz w:val="24"/>
        </w:rPr>
        <w:t>7.以上事项如有虚假或者隐瞒，我方愿意承担一切后果，并不再寻求任何旨在减轻或者免除法律责任的辩解。</w:t>
      </w:r>
    </w:p>
    <w:p>
      <w:pPr>
        <w:spacing w:line="440" w:lineRule="exact"/>
        <w:ind w:firstLine="480" w:firstLineChars="200"/>
        <w:contextualSpacing/>
        <w:rPr>
          <w:rFonts w:ascii="宋体" w:hAnsi="宋体"/>
          <w:color w:val="000000"/>
          <w:sz w:val="24"/>
        </w:rPr>
      </w:pPr>
      <w:r>
        <w:rPr>
          <w:rFonts w:hint="eastAsia" w:ascii="宋体" w:hAnsi="宋体"/>
          <w:color w:val="000000"/>
          <w:sz w:val="24"/>
        </w:rPr>
        <w:t>8.根据</w:t>
      </w:r>
      <w:r>
        <w:rPr>
          <w:rFonts w:ascii="宋体" w:hAnsi="宋体"/>
          <w:color w:val="000000"/>
          <w:sz w:val="24"/>
        </w:rPr>
        <w:t>《中华人民共和国政府采购法实施条例》第五十条要求对政府采购合同进行公告</w:t>
      </w:r>
      <w:r>
        <w:rPr>
          <w:rFonts w:hint="eastAsia" w:ascii="宋体" w:hAnsi="宋体"/>
          <w:color w:val="000000"/>
          <w:sz w:val="24"/>
        </w:rPr>
        <w:t>，</w:t>
      </w:r>
      <w:r>
        <w:rPr>
          <w:rFonts w:ascii="宋体" w:hAnsi="宋体"/>
          <w:color w:val="000000"/>
          <w:sz w:val="24"/>
        </w:rPr>
        <w:t>但政府采购合同中涉及国家秘密、商业秘密的内容除外。</w:t>
      </w:r>
      <w:r>
        <w:rPr>
          <w:rFonts w:hint="eastAsia" w:ascii="宋体" w:hAnsi="宋体"/>
          <w:color w:val="000000"/>
          <w:sz w:val="24"/>
        </w:rPr>
        <w:t>我方就对本次响应文件进行注明如下：（两项内容中必须选择一项）</w:t>
      </w:r>
    </w:p>
    <w:p>
      <w:pPr>
        <w:spacing w:line="440" w:lineRule="exact"/>
        <w:ind w:firstLine="480" w:firstLineChars="200"/>
        <w:contextualSpacing/>
        <w:rPr>
          <w:rFonts w:ascii="宋体" w:hAnsi="宋体"/>
          <w:color w:val="000000"/>
          <w:sz w:val="24"/>
        </w:rPr>
      </w:pPr>
      <w:r>
        <w:rPr>
          <w:rFonts w:hint="eastAsia" w:ascii="宋体" w:hAnsi="宋体"/>
          <w:color w:val="000000"/>
          <w:sz w:val="24"/>
        </w:rPr>
        <w:t>□我方本次响应文件</w:t>
      </w:r>
      <w:r>
        <w:rPr>
          <w:rFonts w:ascii="宋体" w:hAnsi="宋体" w:cs="宋体"/>
          <w:color w:val="000000"/>
          <w:kern w:val="0"/>
          <w:sz w:val="24"/>
        </w:rPr>
        <w:t>内容中</w:t>
      </w:r>
      <w:r>
        <w:rPr>
          <w:rFonts w:hint="eastAsia" w:ascii="宋体" w:hAnsi="宋体"/>
          <w:color w:val="000000"/>
          <w:sz w:val="24"/>
        </w:rPr>
        <w:t>未</w:t>
      </w:r>
      <w:r>
        <w:rPr>
          <w:rFonts w:ascii="宋体" w:hAnsi="宋体" w:cs="宋体"/>
          <w:color w:val="000000"/>
          <w:kern w:val="0"/>
          <w:sz w:val="24"/>
        </w:rPr>
        <w:t>涉及商业秘密</w:t>
      </w:r>
      <w:r>
        <w:rPr>
          <w:rFonts w:hint="eastAsia" w:ascii="宋体" w:hAnsi="宋体" w:cs="宋体"/>
          <w:color w:val="000000"/>
          <w:kern w:val="0"/>
          <w:sz w:val="24"/>
        </w:rPr>
        <w:t>；</w:t>
      </w:r>
    </w:p>
    <w:p>
      <w:pPr>
        <w:spacing w:line="440" w:lineRule="exact"/>
        <w:ind w:firstLine="480" w:firstLineChars="200"/>
        <w:contextualSpacing/>
        <w:rPr>
          <w:rFonts w:ascii="宋体" w:hAnsi="宋体"/>
          <w:color w:val="000000"/>
          <w:sz w:val="24"/>
        </w:rPr>
      </w:pPr>
      <w:r>
        <w:rPr>
          <w:rFonts w:hint="eastAsia" w:ascii="宋体" w:hAnsi="宋体"/>
          <w:color w:val="000000"/>
          <w:sz w:val="24"/>
        </w:rPr>
        <w:t>□我方本次响应文件</w:t>
      </w:r>
      <w:r>
        <w:rPr>
          <w:rFonts w:ascii="宋体" w:hAnsi="宋体" w:cs="宋体"/>
          <w:color w:val="000000"/>
          <w:kern w:val="0"/>
          <w:sz w:val="24"/>
        </w:rPr>
        <w:t>涉及商业秘密</w:t>
      </w:r>
      <w:r>
        <w:rPr>
          <w:rFonts w:hint="eastAsia" w:ascii="宋体" w:hAnsi="宋体" w:cs="宋体"/>
          <w:color w:val="000000"/>
          <w:kern w:val="0"/>
          <w:sz w:val="24"/>
        </w:rPr>
        <w:t>的</w:t>
      </w:r>
      <w:r>
        <w:rPr>
          <w:rFonts w:ascii="宋体" w:hAnsi="宋体" w:cs="宋体"/>
          <w:color w:val="000000"/>
          <w:kern w:val="0"/>
          <w:sz w:val="24"/>
        </w:rPr>
        <w:t>内容</w:t>
      </w:r>
      <w:r>
        <w:rPr>
          <w:rFonts w:hint="eastAsia" w:ascii="宋体" w:hAnsi="宋体" w:cs="宋体"/>
          <w:color w:val="000000"/>
          <w:kern w:val="0"/>
          <w:sz w:val="24"/>
        </w:rPr>
        <w:t>有：</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spacing w:line="440" w:lineRule="exact"/>
        <w:ind w:firstLine="480" w:firstLineChars="200"/>
        <w:contextualSpacing/>
        <w:rPr>
          <w:rFonts w:ascii="宋体" w:hAnsi="宋体"/>
          <w:color w:val="000000"/>
          <w:sz w:val="24"/>
        </w:rPr>
      </w:pPr>
      <w:r>
        <w:rPr>
          <w:rFonts w:hint="eastAsia" w:ascii="宋体" w:hAnsi="宋体"/>
          <w:color w:val="000000"/>
          <w:sz w:val="24"/>
        </w:rPr>
        <w:t>9.与本投标有关的一切正式往来信函请寄：</w:t>
      </w:r>
    </w:p>
    <w:p>
      <w:pPr>
        <w:spacing w:line="440" w:lineRule="exact"/>
        <w:ind w:firstLine="480" w:firstLineChars="200"/>
        <w:contextualSpacing/>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p>
    <w:p>
      <w:pPr>
        <w:spacing w:line="440" w:lineRule="exact"/>
        <w:ind w:firstLine="480" w:firstLineChars="200"/>
        <w:contextualSpacing/>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40" w:lineRule="exact"/>
        <w:ind w:firstLine="480" w:firstLineChars="200"/>
        <w:contextualSpacing/>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p>
    <w:p>
      <w:pPr>
        <w:spacing w:line="440" w:lineRule="exact"/>
        <w:ind w:firstLine="480" w:firstLineChars="200"/>
        <w:contextualSpacing/>
        <w:jc w:val="left"/>
        <w:rPr>
          <w:rFonts w:ascii="宋体" w:hAnsi="宋体"/>
          <w:color w:val="000000"/>
          <w:sz w:val="24"/>
        </w:rPr>
      </w:pPr>
      <w:r>
        <w:rPr>
          <w:rFonts w:hint="eastAsia" w:ascii="宋体" w:hAnsi="宋体"/>
          <w:color w:val="000000"/>
          <w:sz w:val="24"/>
        </w:rPr>
        <w:t>开户银行：</w:t>
      </w:r>
      <w:r>
        <w:rPr>
          <w:rFonts w:hint="eastAsia" w:ascii="宋体" w:hAnsi="宋体"/>
          <w:color w:val="000000"/>
          <w:sz w:val="24"/>
          <w:u w:val="single"/>
        </w:rPr>
        <w:t xml:space="preserve">                      </w:t>
      </w:r>
      <w:r>
        <w:rPr>
          <w:rFonts w:hint="eastAsia" w:ascii="宋体" w:hAnsi="宋体"/>
          <w:color w:val="000000"/>
          <w:sz w:val="24"/>
        </w:rPr>
        <w:t xml:space="preserve">   银行账号：</w:t>
      </w:r>
      <w:r>
        <w:rPr>
          <w:rFonts w:hint="eastAsia" w:ascii="宋体" w:hAnsi="宋体"/>
          <w:color w:val="000000"/>
          <w:sz w:val="24"/>
          <w:u w:val="single"/>
        </w:rPr>
        <w:t xml:space="preserve">                    </w:t>
      </w:r>
      <w:r>
        <w:rPr>
          <w:rFonts w:hint="eastAsia" w:ascii="宋体" w:hAnsi="宋体"/>
          <w:color w:val="000000"/>
          <w:sz w:val="24"/>
        </w:rPr>
        <w:t xml:space="preserve"> </w:t>
      </w:r>
    </w:p>
    <w:p>
      <w:pPr>
        <w:spacing w:line="440" w:lineRule="exact"/>
        <w:ind w:firstLine="480" w:firstLineChars="200"/>
        <w:contextualSpacing/>
        <w:jc w:val="left"/>
        <w:rPr>
          <w:rFonts w:ascii="宋体" w:hAnsi="宋体"/>
          <w:color w:val="000000"/>
          <w:sz w:val="24"/>
        </w:rPr>
      </w:pPr>
      <w:r>
        <w:rPr>
          <w:rFonts w:hint="eastAsia" w:ascii="宋体" w:hAnsi="宋体"/>
          <w:color w:val="000000"/>
          <w:sz w:val="24"/>
        </w:rPr>
        <w:t xml:space="preserve">法定代表人或者委托代理人签字：___________ </w:t>
      </w:r>
    </w:p>
    <w:p>
      <w:pPr>
        <w:pStyle w:val="16"/>
        <w:spacing w:line="440" w:lineRule="exact"/>
        <w:contextualSpacing/>
        <w:jc w:val="center"/>
        <w:rPr>
          <w:rFonts w:hAnsi="宋体"/>
          <w:color w:val="000000"/>
          <w:sz w:val="24"/>
          <w:szCs w:val="24"/>
          <w:u w:val="single"/>
        </w:rPr>
      </w:pPr>
      <w:r>
        <w:rPr>
          <w:rFonts w:hint="eastAsia" w:hAnsi="宋体"/>
          <w:color w:val="000000"/>
          <w:sz w:val="24"/>
        </w:rPr>
        <w:t xml:space="preserve"> </w:t>
      </w:r>
      <w:r>
        <w:rPr>
          <w:rFonts w:hAnsi="宋体"/>
          <w:color w:val="000000"/>
          <w:sz w:val="24"/>
        </w:rPr>
        <w:t xml:space="preserve">                                   </w:t>
      </w:r>
      <w:r>
        <w:rPr>
          <w:rFonts w:hint="eastAsia" w:hAnsi="宋体"/>
          <w:color w:val="000000"/>
          <w:sz w:val="24"/>
        </w:rPr>
        <w:t>供应商（盖公章）：</w:t>
      </w:r>
    </w:p>
    <w:p>
      <w:pPr>
        <w:pStyle w:val="16"/>
        <w:spacing w:line="440" w:lineRule="exact"/>
        <w:contextualSpacing/>
        <w:rPr>
          <w:rFonts w:hAnsi="宋体"/>
          <w:color w:val="000000"/>
          <w:sz w:val="24"/>
        </w:rPr>
      </w:pPr>
      <w:r>
        <w:rPr>
          <w:rFonts w:hint="eastAsia" w:hAnsi="宋体"/>
          <w:color w:val="000000"/>
          <w:sz w:val="24"/>
          <w:szCs w:val="24"/>
        </w:rPr>
        <w:t xml:space="preserve">                                                </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pPr>
        <w:snapToGrid w:val="0"/>
        <w:spacing w:before="120" w:beforeLines="50" w:after="50" w:line="440" w:lineRule="exact"/>
        <w:jc w:val="left"/>
        <w:rPr>
          <w:rFonts w:ascii="宋体" w:hAnsi="宋体"/>
          <w:b/>
          <w:color w:val="000000"/>
          <w:sz w:val="24"/>
          <w:szCs w:val="20"/>
        </w:rPr>
      </w:pPr>
      <w:r>
        <w:rPr>
          <w:rFonts w:hAnsi="宋体"/>
          <w:color w:val="000000"/>
          <w:u w:val="single"/>
        </w:rPr>
        <w:br w:type="page"/>
      </w:r>
      <w:r>
        <w:rPr>
          <w:rFonts w:hint="eastAsia" w:ascii="宋体" w:hAnsi="宋体"/>
          <w:b/>
          <w:color w:val="000000"/>
          <w:sz w:val="24"/>
        </w:rPr>
        <w:t>4. 开标一览表（服务类格式）</w:t>
      </w:r>
    </w:p>
    <w:p>
      <w:pPr>
        <w:snapToGrid w:val="0"/>
        <w:spacing w:before="50" w:after="50"/>
        <w:jc w:val="center"/>
        <w:rPr>
          <w:rFonts w:ascii="宋体" w:hAnsi="宋体"/>
          <w:b/>
          <w:color w:val="000000"/>
          <w:sz w:val="30"/>
        </w:rPr>
      </w:pPr>
      <w:r>
        <w:rPr>
          <w:rFonts w:hint="eastAsia" w:ascii="宋体" w:hAnsi="宋体"/>
          <w:b/>
          <w:color w:val="000000"/>
          <w:sz w:val="30"/>
        </w:rPr>
        <w:t>开标一览表</w:t>
      </w:r>
    </w:p>
    <w:p>
      <w:pPr>
        <w:snapToGrid w:val="0"/>
        <w:spacing w:before="50" w:after="50"/>
        <w:jc w:val="center"/>
        <w:rPr>
          <w:rFonts w:ascii="宋体" w:hAnsi="宋体"/>
          <w:b/>
          <w:color w:val="000000"/>
          <w:sz w:val="30"/>
          <w:szCs w:val="20"/>
        </w:rPr>
      </w:pPr>
    </w:p>
    <w:p>
      <w:pPr>
        <w:snapToGrid w:val="0"/>
        <w:spacing w:before="50" w:after="50" w:line="360" w:lineRule="auto"/>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p>
    <w:p>
      <w:pPr>
        <w:snapToGrid w:val="0"/>
        <w:spacing w:before="50" w:after="50" w:line="360" w:lineRule="auto"/>
        <w:rPr>
          <w:rFonts w:ascii="宋体" w:hAnsi="宋体" w:cs="仿宋_GB2312"/>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s="仿宋_GB2312"/>
          <w:color w:val="000000"/>
          <w:sz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483"/>
        <w:gridCol w:w="1896"/>
        <w:gridCol w:w="2373"/>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ascii="宋体" w:hAnsi="宋体" w:cs="仿宋_GB2312"/>
                <w:color w:val="000000"/>
                <w:sz w:val="24"/>
              </w:rPr>
              <w:t>序号</w:t>
            </w:r>
          </w:p>
        </w:tc>
        <w:tc>
          <w:tcPr>
            <w:tcW w:w="2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hint="eastAsia" w:ascii="宋体" w:hAnsi="宋体"/>
                <w:b/>
                <w:color w:val="000000"/>
                <w:sz w:val="24"/>
              </w:rPr>
              <w:t>标的的名称</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hint="eastAsia" w:ascii="宋体" w:hAnsi="宋体" w:cs="仿宋_GB2312"/>
                <w:color w:val="000000"/>
                <w:sz w:val="24"/>
              </w:rPr>
              <w:t>数量及单位</w:t>
            </w:r>
          </w:p>
        </w:tc>
        <w:tc>
          <w:tcPr>
            <w:tcW w:w="23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hint="eastAsia" w:ascii="宋体" w:hAnsi="宋体" w:cs="仿宋_GB2312"/>
                <w:color w:val="000000"/>
                <w:sz w:val="24"/>
              </w:rPr>
              <w:t>折</w:t>
            </w:r>
            <w:r>
              <w:rPr>
                <w:rFonts w:hint="eastAsia" w:ascii="宋体" w:hAnsi="宋体" w:cs="仿宋_GB2312"/>
                <w:color w:val="000000"/>
                <w:sz w:val="24"/>
                <w:lang w:eastAsia="zh-CN"/>
              </w:rPr>
              <w:t>让</w:t>
            </w:r>
            <w:r>
              <w:rPr>
                <w:rFonts w:hint="eastAsia" w:ascii="宋体" w:hAnsi="宋体" w:cs="仿宋_GB2312"/>
                <w:color w:val="000000"/>
                <w:sz w:val="24"/>
              </w:rPr>
              <w:t>率（%）</w:t>
            </w:r>
          </w:p>
        </w:tc>
        <w:tc>
          <w:tcPr>
            <w:tcW w:w="1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ascii="宋体" w:hAnsi="宋体"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ascii="宋体" w:hAnsi="宋体" w:cs="仿宋_GB2312"/>
                <w:color w:val="000000"/>
                <w:sz w:val="24"/>
              </w:rPr>
              <w:t>1</w:t>
            </w:r>
          </w:p>
        </w:tc>
        <w:tc>
          <w:tcPr>
            <w:tcW w:w="24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hint="eastAsia" w:ascii="宋体" w:hAnsi="宋体" w:cs="仿宋_GB2312"/>
                <w:color w:val="000000"/>
                <w:sz w:val="24"/>
              </w:rPr>
              <w:t>广西水利电力职业技术学院2023年度宣传物料制作服务</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r>
              <w:rPr>
                <w:rFonts w:hint="eastAsia" w:ascii="宋体" w:hAnsi="宋体" w:cs="仿宋_GB2312"/>
                <w:color w:val="000000"/>
                <w:sz w:val="24"/>
              </w:rPr>
              <w:t>1项</w:t>
            </w:r>
          </w:p>
        </w:tc>
        <w:tc>
          <w:tcPr>
            <w:tcW w:w="23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p>
        </w:tc>
        <w:tc>
          <w:tcPr>
            <w:tcW w:w="1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955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宋体" w:hAnsi="宋体" w:cs="仿宋_GB2312"/>
                <w:color w:val="000000"/>
                <w:sz w:val="24"/>
              </w:rPr>
            </w:pPr>
            <w:r>
              <w:rPr>
                <w:rFonts w:hint="eastAsia" w:ascii="宋体" w:hAnsi="宋体" w:cs="仿宋_GB2312"/>
                <w:color w:val="000000"/>
                <w:sz w:val="24"/>
              </w:rPr>
              <w:t>服务期限：自合同签订之日起</w:t>
            </w:r>
            <w:r>
              <w:rPr>
                <w:rFonts w:hint="eastAsia" w:ascii="宋体" w:hAnsi="宋体" w:cs="仿宋_GB2312"/>
                <w:color w:val="000000"/>
                <w:sz w:val="24"/>
                <w:u w:val="single"/>
              </w:rPr>
              <w:t xml:space="preserve">     </w:t>
            </w:r>
            <w:r>
              <w:rPr>
                <w:rFonts w:hint="eastAsia" w:ascii="宋体" w:hAnsi="宋体" w:cs="仿宋_GB2312"/>
                <w:color w:val="000000"/>
                <w:sz w:val="24"/>
              </w:rPr>
              <w:t>年</w:t>
            </w:r>
          </w:p>
        </w:tc>
      </w:tr>
    </w:tbl>
    <w:p>
      <w:pPr>
        <w:snapToGrid w:val="0"/>
        <w:spacing w:before="50" w:after="50" w:line="360" w:lineRule="auto"/>
        <w:jc w:val="left"/>
        <w:rPr>
          <w:rFonts w:ascii="宋体" w:hAnsi="宋体"/>
          <w:color w:val="000000"/>
          <w:sz w:val="24"/>
        </w:rPr>
      </w:pPr>
    </w:p>
    <w:p>
      <w:pPr>
        <w:snapToGrid w:val="0"/>
        <w:spacing w:before="50" w:after="50" w:line="360" w:lineRule="auto"/>
        <w:jc w:val="left"/>
        <w:rPr>
          <w:rFonts w:ascii="宋体" w:hAnsi="宋体"/>
          <w:color w:val="000000"/>
          <w:sz w:val="24"/>
        </w:rPr>
      </w:pPr>
      <w:r>
        <w:rPr>
          <w:rFonts w:hint="eastAsia" w:ascii="宋体" w:hAnsi="宋体"/>
          <w:color w:val="000000"/>
          <w:sz w:val="24"/>
        </w:rPr>
        <w:t xml:space="preserve">注： </w:t>
      </w:r>
    </w:p>
    <w:p>
      <w:pPr>
        <w:snapToGrid w:val="0"/>
        <w:spacing w:before="50" w:after="50" w:line="360" w:lineRule="auto"/>
        <w:ind w:firstLine="480" w:firstLineChars="200"/>
        <w:jc w:val="left"/>
        <w:rPr>
          <w:rFonts w:ascii="宋体" w:hAnsi="宋体"/>
          <w:color w:val="000000"/>
          <w:sz w:val="24"/>
        </w:rPr>
      </w:pPr>
      <w:r>
        <w:rPr>
          <w:rFonts w:hint="eastAsia" w:ascii="宋体" w:hAnsi="宋体"/>
          <w:color w:val="000000"/>
          <w:sz w:val="24"/>
        </w:rPr>
        <w:t>1.供应商的开标一览表必须加盖供应商公章并由</w:t>
      </w:r>
      <w:r>
        <w:rPr>
          <w:rFonts w:ascii="宋体" w:hAnsi="宋体"/>
          <w:color w:val="000000"/>
          <w:sz w:val="24"/>
        </w:rPr>
        <w:t>法定代表人或者委托代理人</w:t>
      </w:r>
      <w:r>
        <w:rPr>
          <w:rFonts w:hint="eastAsia" w:ascii="宋体" w:hAnsi="宋体"/>
          <w:color w:val="000000"/>
          <w:sz w:val="24"/>
        </w:rPr>
        <w:t>签字，</w:t>
      </w:r>
      <w:r>
        <w:rPr>
          <w:rFonts w:hint="eastAsia" w:ascii="宋体" w:hAnsi="宋体"/>
          <w:b/>
          <w:color w:val="000000"/>
          <w:sz w:val="24"/>
        </w:rPr>
        <w:t>否则其投标作无效标处理</w:t>
      </w:r>
      <w:r>
        <w:rPr>
          <w:rFonts w:hint="eastAsia" w:ascii="宋体" w:hAnsi="宋体"/>
          <w:color w:val="000000"/>
          <w:sz w:val="24"/>
        </w:rPr>
        <w:t>。</w:t>
      </w:r>
    </w:p>
    <w:p>
      <w:pPr>
        <w:snapToGrid w:val="0"/>
        <w:spacing w:before="50" w:after="50" w:line="360" w:lineRule="auto"/>
        <w:ind w:firstLine="480" w:firstLineChars="200"/>
        <w:jc w:val="left"/>
        <w:rPr>
          <w:rFonts w:ascii="宋体" w:hAnsi="宋体"/>
          <w:b/>
          <w:color w:val="000000"/>
          <w:sz w:val="24"/>
        </w:rPr>
      </w:pPr>
      <w:r>
        <w:rPr>
          <w:rFonts w:hint="eastAsia" w:ascii="宋体" w:hAnsi="宋体"/>
          <w:bCs/>
          <w:color w:val="000000"/>
          <w:sz w:val="24"/>
        </w:rPr>
        <w:t>2.</w:t>
      </w:r>
      <w:r>
        <w:rPr>
          <w:rFonts w:hint="eastAsia" w:ascii="宋体" w:hAnsi="宋体"/>
          <w:color w:val="000000"/>
          <w:sz w:val="24"/>
        </w:rPr>
        <w:t>报价一经涂改，应在涂改处加盖供应商公章或者由法定代表人或者委托代理人签字或者盖章</w:t>
      </w:r>
      <w:r>
        <w:rPr>
          <w:rFonts w:hint="eastAsia" w:ascii="宋体" w:hAnsi="宋体"/>
          <w:b/>
          <w:color w:val="000000"/>
          <w:sz w:val="24"/>
        </w:rPr>
        <w:t>，否则其投标作无效标处理。</w:t>
      </w:r>
    </w:p>
    <w:p>
      <w:pPr>
        <w:snapToGrid w:val="0"/>
        <w:spacing w:before="50" w:after="50" w:line="360" w:lineRule="auto"/>
        <w:ind w:firstLine="480" w:firstLineChars="200"/>
        <w:jc w:val="left"/>
        <w:rPr>
          <w:rFonts w:ascii="宋体" w:hAnsi="宋体"/>
          <w:color w:val="000000"/>
          <w:sz w:val="24"/>
        </w:rPr>
      </w:pPr>
      <w:r>
        <w:rPr>
          <w:rFonts w:hint="eastAsia" w:ascii="宋体" w:hAnsi="宋体"/>
          <w:color w:val="000000"/>
          <w:sz w:val="24"/>
        </w:rPr>
        <w:t>3.如为联合体投标，“供应商名称”处必须列明联合体各方名称，并标注联合体牵头人名称，</w:t>
      </w:r>
      <w:r>
        <w:rPr>
          <w:rFonts w:hint="eastAsia" w:ascii="宋体" w:hAnsi="宋体"/>
          <w:b/>
          <w:color w:val="000000"/>
          <w:sz w:val="24"/>
        </w:rPr>
        <w:t>否则其投标作无效标处理。</w:t>
      </w:r>
    </w:p>
    <w:p>
      <w:pPr>
        <w:snapToGrid w:val="0"/>
        <w:spacing w:before="50" w:after="50" w:line="360" w:lineRule="auto"/>
        <w:ind w:firstLine="456" w:firstLineChars="200"/>
        <w:jc w:val="left"/>
        <w:rPr>
          <w:rFonts w:ascii="宋体" w:hAnsi="宋体"/>
          <w:color w:val="000000"/>
          <w:spacing w:val="-6"/>
          <w:sz w:val="24"/>
        </w:rPr>
      </w:pPr>
      <w:r>
        <w:rPr>
          <w:rFonts w:hint="eastAsia" w:ascii="宋体" w:hAnsi="宋体"/>
          <w:color w:val="000000"/>
          <w:spacing w:val="-6"/>
          <w:sz w:val="24"/>
        </w:rPr>
        <w:t>4.如为联合体投标，盖章处须加盖联合体各方公章，</w:t>
      </w:r>
      <w:r>
        <w:rPr>
          <w:rFonts w:hint="eastAsia" w:ascii="宋体" w:hAnsi="宋体"/>
          <w:b/>
          <w:color w:val="000000"/>
          <w:spacing w:val="-6"/>
          <w:sz w:val="24"/>
        </w:rPr>
        <w:t>否则其投标作无效标处理。</w:t>
      </w:r>
    </w:p>
    <w:p>
      <w:pPr>
        <w:snapToGrid w:val="0"/>
        <w:spacing w:before="50" w:after="50" w:line="360" w:lineRule="auto"/>
        <w:ind w:firstLine="480" w:firstLineChars="200"/>
        <w:rPr>
          <w:rFonts w:ascii="宋体" w:hAnsi="宋体"/>
          <w:b/>
          <w:color w:val="000000"/>
          <w:sz w:val="24"/>
        </w:rPr>
      </w:pPr>
      <w:r>
        <w:rPr>
          <w:rFonts w:hint="eastAsia" w:ascii="宋体" w:hAnsi="宋体"/>
          <w:color w:val="000000"/>
          <w:sz w:val="24"/>
        </w:rPr>
        <w:t>5.如有多分标，按分标分别提供开标一览表，</w:t>
      </w:r>
      <w:r>
        <w:rPr>
          <w:rFonts w:hint="eastAsia" w:ascii="宋体" w:hAnsi="宋体"/>
          <w:b/>
          <w:color w:val="000000"/>
          <w:sz w:val="24"/>
        </w:rPr>
        <w:t>否则投标无效。</w:t>
      </w:r>
    </w:p>
    <w:p>
      <w:pPr>
        <w:snapToGrid w:val="0"/>
        <w:spacing w:before="50" w:after="50" w:line="360" w:lineRule="auto"/>
        <w:ind w:firstLine="482" w:firstLineChars="200"/>
        <w:rPr>
          <w:rFonts w:ascii="宋体" w:hAnsi="宋体"/>
          <w:b/>
          <w:color w:val="000000"/>
          <w:sz w:val="24"/>
        </w:rPr>
      </w:pPr>
    </w:p>
    <w:p>
      <w:pPr>
        <w:snapToGrid w:val="0"/>
        <w:spacing w:before="50" w:after="50" w:line="360" w:lineRule="auto"/>
        <w:ind w:left="-2" w:leftChars="-1" w:right="-817" w:rightChars="-389"/>
        <w:rPr>
          <w:rFonts w:ascii="宋体" w:hAnsi="宋体"/>
          <w:color w:val="000000"/>
          <w:sz w:val="24"/>
        </w:rPr>
      </w:pPr>
      <w:r>
        <w:rPr>
          <w:rFonts w:hint="eastAsia" w:ascii="宋体" w:hAnsi="宋体"/>
          <w:color w:val="000000"/>
          <w:sz w:val="24"/>
        </w:rPr>
        <w:t xml:space="preserve">法定代表人或者委托代理人（签字）：                    </w:t>
      </w:r>
    </w:p>
    <w:p>
      <w:pPr>
        <w:snapToGrid w:val="0"/>
        <w:spacing w:before="50" w:after="50" w:line="360" w:lineRule="auto"/>
        <w:ind w:left="-3" w:leftChars="-15" w:right="-817" w:rightChars="-389" w:hanging="28" w:hangingChars="12"/>
        <w:rPr>
          <w:rFonts w:ascii="宋体" w:hAnsi="宋体"/>
          <w:color w:val="000000"/>
          <w:sz w:val="24"/>
        </w:rPr>
      </w:pPr>
      <w:r>
        <w:rPr>
          <w:rFonts w:hint="eastAsia" w:ascii="宋体" w:hAnsi="宋体"/>
          <w:color w:val="000000"/>
          <w:sz w:val="24"/>
        </w:rPr>
        <w:t>供应商（盖公章）：                                 日期：    年   月   日</w:t>
      </w:r>
    </w:p>
    <w:p>
      <w:pPr>
        <w:snapToGrid w:val="0"/>
        <w:spacing w:before="120" w:beforeLines="50" w:after="50" w:line="440" w:lineRule="exact"/>
        <w:jc w:val="left"/>
        <w:rPr>
          <w:rFonts w:ascii="宋体" w:hAnsi="宋体"/>
          <w:color w:val="000000"/>
          <w:sz w:val="24"/>
        </w:rPr>
        <w:sectPr>
          <w:footerReference r:id="rId10" w:type="default"/>
          <w:pgSz w:w="11906" w:h="16838"/>
          <w:pgMar w:top="1134" w:right="1134" w:bottom="1134" w:left="1417" w:header="851" w:footer="567" w:gutter="0"/>
          <w:pgNumType w:fmt="decimal" w:start="14"/>
          <w:cols w:space="0" w:num="1"/>
          <w:docGrid w:linePitch="312" w:charSpace="0"/>
        </w:sectPr>
      </w:pPr>
      <w:r>
        <w:rPr>
          <w:rFonts w:hint="eastAsia" w:ascii="宋体" w:hAnsi="宋体"/>
          <w:color w:val="000000"/>
          <w:sz w:val="24"/>
        </w:rPr>
        <w:br w:type="page"/>
      </w:r>
    </w:p>
    <w:p>
      <w:pPr>
        <w:snapToGrid w:val="0"/>
        <w:spacing w:before="120" w:beforeLines="50" w:after="50" w:line="440" w:lineRule="exact"/>
        <w:jc w:val="left"/>
        <w:rPr>
          <w:rFonts w:ascii="宋体" w:hAnsi="宋体"/>
          <w:b/>
          <w:color w:val="000000"/>
          <w:sz w:val="24"/>
          <w:szCs w:val="20"/>
        </w:rPr>
      </w:pPr>
      <w:r>
        <w:rPr>
          <w:rFonts w:hint="eastAsia" w:ascii="宋体" w:hAnsi="宋体"/>
          <w:b/>
          <w:color w:val="000000"/>
          <w:sz w:val="24"/>
        </w:rPr>
        <w:t>5. 投标报价明细表</w:t>
      </w:r>
    </w:p>
    <w:p>
      <w:pPr>
        <w:snapToGrid w:val="0"/>
        <w:spacing w:before="50" w:after="50"/>
        <w:jc w:val="center"/>
        <w:rPr>
          <w:rFonts w:ascii="宋体" w:hAnsi="宋体"/>
          <w:b/>
          <w:color w:val="000000"/>
          <w:sz w:val="30"/>
        </w:rPr>
      </w:pPr>
      <w:r>
        <w:rPr>
          <w:rFonts w:hint="eastAsia" w:ascii="宋体" w:hAnsi="宋体"/>
          <w:b/>
          <w:color w:val="000000"/>
          <w:sz w:val="30"/>
        </w:rPr>
        <w:t>投标报价明细表</w:t>
      </w:r>
    </w:p>
    <w:p>
      <w:pPr>
        <w:snapToGrid w:val="0"/>
        <w:spacing w:before="50" w:after="50"/>
        <w:jc w:val="center"/>
        <w:rPr>
          <w:rFonts w:ascii="宋体" w:hAnsi="宋体"/>
          <w:b/>
          <w:color w:val="000000"/>
          <w:sz w:val="30"/>
          <w:szCs w:val="20"/>
        </w:rPr>
      </w:pPr>
    </w:p>
    <w:p>
      <w:pPr>
        <w:snapToGrid w:val="0"/>
        <w:spacing w:before="50" w:after="50" w:line="360" w:lineRule="auto"/>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50" w:after="50" w:line="360" w:lineRule="auto"/>
        <w:ind w:left="-3" w:leftChars="-15" w:right="-817" w:rightChars="-389" w:hanging="28" w:hangingChars="12"/>
        <w:rPr>
          <w:rFonts w:ascii="宋体" w:hAnsi="宋体"/>
          <w:color w:val="000000"/>
          <w:sz w:val="24"/>
          <w:u w:val="single"/>
        </w:rPr>
      </w:pPr>
      <w:r>
        <w:rPr>
          <w:rFonts w:hint="eastAsia" w:ascii="宋体" w:hAnsi="宋体"/>
          <w:color w:val="000000"/>
          <w:sz w:val="24"/>
        </w:rPr>
        <w:t>供应商名称（公章）：</w:t>
      </w:r>
      <w:r>
        <w:rPr>
          <w:rFonts w:hint="eastAsia" w:ascii="宋体" w:hAnsi="宋体"/>
          <w:color w:val="000000"/>
          <w:sz w:val="24"/>
          <w:u w:val="single"/>
        </w:rPr>
        <w:t xml:space="preserve">                     </w:t>
      </w:r>
    </w:p>
    <w:tbl>
      <w:tblPr>
        <w:tblStyle w:val="22"/>
        <w:tblW w:w="14796" w:type="dxa"/>
        <w:tblInd w:w="0" w:type="dxa"/>
        <w:tblLayout w:type="fixed"/>
        <w:tblCellMar>
          <w:top w:w="0" w:type="dxa"/>
          <w:left w:w="108" w:type="dxa"/>
          <w:bottom w:w="0" w:type="dxa"/>
          <w:right w:w="108" w:type="dxa"/>
        </w:tblCellMar>
      </w:tblPr>
      <w:tblGrid>
        <w:gridCol w:w="562"/>
        <w:gridCol w:w="3867"/>
        <w:gridCol w:w="4462"/>
        <w:gridCol w:w="712"/>
        <w:gridCol w:w="1488"/>
        <w:gridCol w:w="1568"/>
        <w:gridCol w:w="2137"/>
      </w:tblGrid>
      <w:tr>
        <w:tblPrEx>
          <w:tblCellMar>
            <w:top w:w="0" w:type="dxa"/>
            <w:left w:w="108" w:type="dxa"/>
            <w:bottom w:w="0" w:type="dxa"/>
            <w:right w:w="108" w:type="dxa"/>
          </w:tblCellMar>
        </w:tblPrEx>
        <w:trPr>
          <w:trHeight w:val="600" w:hRule="atLeast"/>
        </w:trPr>
        <w:tc>
          <w:tcPr>
            <w:tcW w:w="147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b/>
                <w:bCs/>
                <w:color w:val="000000"/>
                <w:kern w:val="0"/>
                <w:sz w:val="21"/>
                <w:szCs w:val="21"/>
                <w:lang w:bidi="ar"/>
              </w:rPr>
              <w:t>广西水利电力职业技术学院长堽、里建校区宣传物料投标报价明细表</w:t>
            </w: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序号</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货物名称</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计量单位</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单价上限</w:t>
            </w:r>
          </w:p>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控制价（元）</w:t>
            </w:r>
          </w:p>
          <w:p>
            <w:pPr>
              <w:widowControl/>
              <w:jc w:val="center"/>
              <w:textAlignment w:val="center"/>
              <w:rPr>
                <w:rFonts w:ascii="宋体" w:hAnsi="宋体" w:cs="宋体"/>
                <w:color w:val="000000"/>
                <w:sz w:val="21"/>
                <w:szCs w:val="21"/>
              </w:rPr>
            </w:pPr>
            <w:r>
              <w:rPr>
                <w:rFonts w:ascii="Calibri" w:hAnsi="Calibri" w:cs="Calibri"/>
                <w:color w:val="000000"/>
                <w:kern w:val="0"/>
                <w:sz w:val="21"/>
                <w:szCs w:val="21"/>
                <w:lang w:bidi="ar"/>
              </w:rPr>
              <w:t>①</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折扣率（%）</w:t>
            </w:r>
          </w:p>
          <w:p>
            <w:pPr>
              <w:widowControl/>
              <w:jc w:val="center"/>
              <w:textAlignment w:val="center"/>
              <w:rPr>
                <w:rFonts w:ascii="宋体" w:hAnsi="宋体" w:cs="宋体"/>
                <w:color w:val="000000"/>
                <w:sz w:val="21"/>
                <w:szCs w:val="21"/>
              </w:rPr>
            </w:pPr>
            <w:r>
              <w:rPr>
                <w:rFonts w:ascii="Calibri" w:hAnsi="Calibri" w:cs="Calibri"/>
                <w:color w:val="000000"/>
                <w:kern w:val="0"/>
                <w:sz w:val="21"/>
                <w:szCs w:val="21"/>
                <w:lang w:bidi="ar"/>
              </w:rPr>
              <w:t>②</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1"/>
                <w:szCs w:val="21"/>
              </w:rPr>
            </w:pPr>
            <w:r>
              <w:rPr>
                <w:rFonts w:hint="eastAsia" w:ascii="宋体" w:hAnsi="宋体" w:cs="宋体"/>
                <w:color w:val="000000"/>
                <w:sz w:val="21"/>
                <w:szCs w:val="21"/>
              </w:rPr>
              <w:t>报价（元）</w:t>
            </w:r>
          </w:p>
          <w:p>
            <w:pPr>
              <w:jc w:val="center"/>
              <w:rPr>
                <w:rFonts w:hint="eastAsia" w:ascii="宋体" w:hAnsi="宋体" w:eastAsia="宋体" w:cs="宋体"/>
                <w:color w:val="000000"/>
                <w:sz w:val="21"/>
                <w:szCs w:val="21"/>
                <w:lang w:eastAsia="zh-CN"/>
              </w:rPr>
            </w:pPr>
            <w:r>
              <w:rPr>
                <w:rFonts w:ascii="Calibri" w:hAnsi="Calibri" w:cs="Calibri"/>
                <w:color w:val="000000"/>
                <w:sz w:val="21"/>
                <w:szCs w:val="21"/>
              </w:rPr>
              <w:t>③</w:t>
            </w:r>
            <w:r>
              <w:rPr>
                <w:rFonts w:hint="eastAsia" w:ascii="宋体" w:hAnsi="宋体" w:cs="宋体"/>
                <w:color w:val="000000"/>
                <w:sz w:val="21"/>
                <w:szCs w:val="21"/>
              </w:rPr>
              <w:t>=</w:t>
            </w:r>
            <w:r>
              <w:rPr>
                <w:rFonts w:ascii="Calibri" w:hAnsi="Calibri" w:cs="Calibri"/>
                <w:color w:val="000000"/>
                <w:sz w:val="21"/>
                <w:szCs w:val="21"/>
              </w:rPr>
              <w:t>①</w:t>
            </w:r>
            <w:r>
              <w:rPr>
                <w:rFonts w:ascii="Arial" w:hAnsi="Arial" w:cs="Arial"/>
                <w:color w:val="000000"/>
                <w:sz w:val="21"/>
                <w:szCs w:val="21"/>
              </w:rPr>
              <w:t>×</w:t>
            </w:r>
            <w:r>
              <w:rPr>
                <w:rFonts w:hint="eastAsia" w:ascii="Arial" w:hAnsi="Arial" w:cs="Arial"/>
                <w:color w:val="000000"/>
                <w:sz w:val="21"/>
                <w:szCs w:val="21"/>
                <w:lang w:eastAsia="zh-CN"/>
              </w:rPr>
              <w:t>（</w:t>
            </w:r>
            <w:r>
              <w:rPr>
                <w:rFonts w:hint="eastAsia" w:ascii="Arial" w:hAnsi="Arial" w:cs="Arial"/>
                <w:color w:val="000000"/>
                <w:sz w:val="21"/>
                <w:szCs w:val="21"/>
                <w:lang w:val="en-US" w:eastAsia="zh-CN"/>
              </w:rPr>
              <w:t>1-</w:t>
            </w:r>
            <w:r>
              <w:rPr>
                <w:rFonts w:ascii="Calibri" w:hAnsi="Calibri" w:cs="Calibri"/>
                <w:color w:val="000000"/>
                <w:sz w:val="21"/>
                <w:szCs w:val="21"/>
              </w:rPr>
              <w:t>②</w:t>
            </w:r>
            <w:r>
              <w:rPr>
                <w:rFonts w:hint="eastAsia" w:ascii="Calibri" w:hAnsi="Calibri" w:cs="Calibri"/>
                <w:color w:val="000000"/>
                <w:sz w:val="21"/>
                <w:szCs w:val="21"/>
                <w:lang w:eastAsia="zh-CN"/>
              </w:rPr>
              <w:t>）</w:t>
            </w:r>
          </w:p>
        </w:tc>
      </w:tr>
      <w:tr>
        <w:tblPrEx>
          <w:tblCellMar>
            <w:top w:w="0" w:type="dxa"/>
            <w:left w:w="108" w:type="dxa"/>
            <w:bottom w:w="0" w:type="dxa"/>
            <w:right w:w="108" w:type="dxa"/>
          </w:tblCellMar>
        </w:tblPrEx>
        <w:trPr>
          <w:trHeight w:val="500" w:hRule="atLeast"/>
        </w:trPr>
        <w:tc>
          <w:tcPr>
            <w:tcW w:w="147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一、固定尺寸类宣传物料</w:t>
            </w: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（长堽道路两边树上）横幅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长10</w:t>
            </w:r>
            <w:r>
              <w:rPr>
                <w:rFonts w:ascii="宋体" w:hAnsi="宋体" w:cs="宋体"/>
                <w:color w:val="000000"/>
                <w:kern w:val="0"/>
                <w:sz w:val="21"/>
                <w:szCs w:val="21"/>
                <w:lang w:bidi="ar"/>
              </w:rPr>
              <w:t>m</w:t>
            </w:r>
            <w:r>
              <w:rPr>
                <w:rFonts w:hint="eastAsia" w:ascii="宋体" w:hAnsi="宋体" w:cs="宋体"/>
                <w:color w:val="000000"/>
                <w:kern w:val="0"/>
                <w:sz w:val="21"/>
                <w:szCs w:val="21"/>
                <w:lang w:bidi="ar"/>
              </w:rPr>
              <w:t>×宽0.7m；横幅两头车简；竹杆、及铁线固定拉紧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80.00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（里建环道）横幅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12m</w:t>
            </w:r>
            <w:r>
              <w:rPr>
                <w:rFonts w:hint="eastAsia" w:ascii="宋体" w:hAnsi="宋体" w:cs="宋体"/>
                <w:color w:val="000000"/>
                <w:kern w:val="0"/>
                <w:sz w:val="21"/>
                <w:szCs w:val="21"/>
                <w:lang w:bidi="ar"/>
              </w:rPr>
              <w:t>×宽0.7m；横幅两头车简；竹杆、及铁线固定拉紧</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90.00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（长堽）办公楼公告栏写真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长4.48</w:t>
            </w:r>
            <w:r>
              <w:rPr>
                <w:rFonts w:ascii="宋体" w:hAnsi="宋体" w:cs="宋体"/>
                <w:color w:val="000000"/>
                <w:kern w:val="0"/>
                <w:sz w:val="21"/>
                <w:szCs w:val="21"/>
                <w:lang w:bidi="ar"/>
              </w:rPr>
              <w:t>m</w:t>
            </w:r>
            <w:r>
              <w:rPr>
                <w:rFonts w:hint="eastAsia" w:ascii="宋体" w:hAnsi="宋体" w:cs="宋体"/>
                <w:color w:val="000000"/>
                <w:kern w:val="0"/>
                <w:sz w:val="21"/>
                <w:szCs w:val="21"/>
                <w:lang w:bidi="ar"/>
              </w:rPr>
              <w:t>×宽1.16m；写真机喷印，背胶，过膜；粘贴上墙安装。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M</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210.00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（长堽）围挡喷绘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长2.85m×宽1.95m；喷绘机喷印；射钉固定安装。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200.00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（长堽）一教侧面海报（写真）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2.1m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3</w:t>
            </w:r>
            <w:r>
              <w:rPr>
                <w:rFonts w:hint="eastAsia" w:ascii="宋体" w:hAnsi="宋体" w:cs="宋体"/>
                <w:color w:val="000000"/>
                <w:kern w:val="0"/>
                <w:sz w:val="21"/>
                <w:szCs w:val="21"/>
                <w:lang w:bidi="ar"/>
              </w:rPr>
              <w:t>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151.00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（长堽）思源轩海报（写真）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3.14m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210.00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（里建）六栋海报（写真）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2.15m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151.00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（里建）桁架+展板画面（黑布喷绘）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4</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2</w:t>
            </w:r>
            <w:r>
              <w:rPr>
                <w:rFonts w:hint="eastAsia" w:ascii="宋体" w:hAnsi="宋体" w:cs="宋体"/>
                <w:color w:val="000000"/>
                <w:kern w:val="0"/>
                <w:sz w:val="21"/>
                <w:szCs w:val="21"/>
                <w:lang w:bidi="ar"/>
              </w:rPr>
              <w:t>m；喷绘机喷印；扎带固定安装。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380.00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（里建）节水展板（写真）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2.37m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155.00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（里建）六栋铁棚长廊（写真）</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3.46m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7</w:t>
            </w:r>
            <w:r>
              <w:rPr>
                <w:rFonts w:hint="eastAsia" w:ascii="宋体" w:hAnsi="宋体" w:cs="宋体"/>
                <w:color w:val="000000"/>
                <w:kern w:val="0"/>
                <w:sz w:val="21"/>
                <w:szCs w:val="21"/>
                <w:lang w:bidi="ar"/>
              </w:rPr>
              <w:t>m；写真机喷印，背胶，过膜；粘贴上墙安装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185.00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（长堽）汽车系侧面展板写真+涂塑板（注不是K</w:t>
            </w:r>
            <w:r>
              <w:rPr>
                <w:rFonts w:ascii="宋体" w:hAnsi="宋体" w:cs="宋体"/>
                <w:color w:val="000000"/>
                <w:kern w:val="0"/>
                <w:sz w:val="21"/>
                <w:szCs w:val="21"/>
                <w:lang w:bidi="ar"/>
              </w:rPr>
              <w:t>T</w:t>
            </w:r>
            <w:r>
              <w:rPr>
                <w:rFonts w:hint="eastAsia" w:ascii="宋体" w:hAnsi="宋体" w:cs="宋体"/>
                <w:color w:val="000000"/>
                <w:kern w:val="0"/>
                <w:sz w:val="21"/>
                <w:szCs w:val="21"/>
                <w:lang w:bidi="ar"/>
              </w:rPr>
              <w:t>板，</w:t>
            </w:r>
            <w:r>
              <w:rPr>
                <w:rFonts w:ascii="宋体" w:hAnsi="宋体" w:cs="宋体"/>
                <w:color w:val="000000"/>
                <w:kern w:val="0"/>
                <w:sz w:val="21"/>
                <w:szCs w:val="21"/>
                <w:lang w:bidi="ar"/>
              </w:rPr>
              <w:t>KT</w:t>
            </w:r>
            <w:r>
              <w:rPr>
                <w:rFonts w:hint="eastAsia" w:ascii="宋体" w:hAnsi="宋体" w:cs="宋体"/>
                <w:color w:val="000000"/>
                <w:kern w:val="0"/>
                <w:sz w:val="21"/>
                <w:szCs w:val="21"/>
                <w:lang w:bidi="ar"/>
              </w:rPr>
              <w:t>板容易起泡）</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5.8m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2</w:t>
            </w:r>
            <w:r>
              <w:rPr>
                <w:rFonts w:hint="eastAsia" w:ascii="宋体" w:hAnsi="宋体" w:cs="宋体"/>
                <w:color w:val="000000"/>
                <w:kern w:val="0"/>
                <w:sz w:val="21"/>
                <w:szCs w:val="21"/>
                <w:lang w:bidi="ar"/>
              </w:rPr>
              <w:t>m；写真机喷印，过膜；过涂塑板，结构胶粘贴上墙安装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300.00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（里建）路灯换画面（正、反两幅）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1.4</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0.93</w:t>
            </w:r>
            <w:r>
              <w:rPr>
                <w:rFonts w:hint="eastAsia" w:ascii="宋体" w:hAnsi="宋体" w:cs="宋体"/>
                <w:color w:val="000000"/>
                <w:kern w:val="0"/>
                <w:sz w:val="21"/>
                <w:szCs w:val="21"/>
                <w:lang w:bidi="ar"/>
              </w:rPr>
              <w:t>m；喷绘机喷印；以内框固定安装。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66.00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（长堽）信息楼侧面</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10.5m</w:t>
            </w:r>
            <w:r>
              <w:rPr>
                <w:rFonts w:hint="eastAsia" w:ascii="宋体" w:hAnsi="宋体" w:cs="宋体"/>
                <w:color w:val="000000"/>
                <w:kern w:val="0"/>
                <w:sz w:val="21"/>
                <w:szCs w:val="21"/>
                <w:lang w:bidi="ar"/>
              </w:rPr>
              <w:t>×宽1.</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m；写真机喷印，过膜；粘贴上墙安装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 xml:space="preserve">450.00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（长堽）幕布背景+桁架（含安装运输）（要求黑布喷绘）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10</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4</w:t>
            </w:r>
            <w:r>
              <w:rPr>
                <w:rFonts w:hint="eastAsia" w:ascii="宋体" w:hAnsi="宋体" w:cs="宋体"/>
                <w:color w:val="000000"/>
                <w:kern w:val="0"/>
                <w:sz w:val="21"/>
                <w:szCs w:val="21"/>
                <w:lang w:bidi="ar"/>
              </w:rPr>
              <w:t>m；框架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桁架搭建，画面喷绘机喷印；扎带固定安装。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1500.00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（里建）幕布背景+桁架（含安装运输）（要求黑布喷绘）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10</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4</w:t>
            </w:r>
            <w:r>
              <w:rPr>
                <w:rFonts w:hint="eastAsia" w:ascii="宋体" w:hAnsi="宋体" w:cs="宋体"/>
                <w:color w:val="000000"/>
                <w:kern w:val="0"/>
                <w:sz w:val="21"/>
                <w:szCs w:val="21"/>
                <w:lang w:bidi="ar"/>
              </w:rPr>
              <w:t>m；框架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sz w:val="21"/>
                <w:szCs w:val="21"/>
              </w:rPr>
            </w:pPr>
            <w:r>
              <w:rPr>
                <w:rFonts w:hint="eastAsia" w:ascii="宋体" w:hAnsi="宋体" w:cs="宋体"/>
                <w:color w:val="000000"/>
                <w:kern w:val="0"/>
                <w:sz w:val="21"/>
                <w:szCs w:val="21"/>
                <w:lang w:bidi="ar"/>
              </w:rPr>
              <w:t>1500.00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16</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（长堽）幕布背景+桁架（含安装运输）（要求黑布喷绘）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8</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4</w:t>
            </w:r>
            <w:r>
              <w:rPr>
                <w:rFonts w:hint="eastAsia" w:ascii="宋体" w:hAnsi="宋体" w:cs="宋体"/>
                <w:color w:val="000000"/>
                <w:kern w:val="0"/>
                <w:sz w:val="21"/>
                <w:szCs w:val="21"/>
                <w:lang w:bidi="ar"/>
              </w:rPr>
              <w:t>m；框架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1400.00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17</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（里建）幕布背景+桁架（含安装运输）（要求黑布喷绘）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8</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4</w:t>
            </w:r>
            <w:r>
              <w:rPr>
                <w:rFonts w:hint="eastAsia" w:ascii="宋体" w:hAnsi="宋体" w:cs="宋体"/>
                <w:color w:val="000000"/>
                <w:kern w:val="0"/>
                <w:sz w:val="21"/>
                <w:szCs w:val="21"/>
                <w:lang w:bidi="ar"/>
              </w:rPr>
              <w:t>m；框架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1400.00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18</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海报</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1.2m</w:t>
            </w:r>
            <w:r>
              <w:rPr>
                <w:rFonts w:hint="eastAsia" w:ascii="宋体" w:hAnsi="宋体" w:cs="宋体"/>
                <w:color w:val="000000"/>
                <w:kern w:val="0"/>
                <w:sz w:val="21"/>
                <w:szCs w:val="21"/>
                <w:lang w:bidi="ar"/>
              </w:rPr>
              <w:t>×宽</w:t>
            </w:r>
            <w:r>
              <w:rPr>
                <w:rFonts w:ascii="宋体" w:hAnsi="宋体" w:cs="宋体"/>
                <w:color w:val="000000"/>
                <w:kern w:val="0"/>
                <w:sz w:val="21"/>
                <w:szCs w:val="21"/>
                <w:lang w:bidi="ar"/>
              </w:rPr>
              <w:t>0.8</w:t>
            </w:r>
            <w:r>
              <w:rPr>
                <w:rFonts w:hint="eastAsia" w:ascii="宋体" w:hAnsi="宋体" w:cs="宋体"/>
                <w:color w:val="000000"/>
                <w:kern w:val="0"/>
                <w:sz w:val="21"/>
                <w:szCs w:val="21"/>
                <w:lang w:bidi="ar"/>
              </w:rPr>
              <w:t>m；写真机喷印，过膜；粘贴上墙安装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 xml:space="preserve">38.00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19</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指示牌（注不是K</w:t>
            </w:r>
            <w:r>
              <w:rPr>
                <w:rFonts w:ascii="宋体" w:hAnsi="宋体" w:cs="宋体"/>
                <w:color w:val="000000"/>
                <w:kern w:val="0"/>
                <w:sz w:val="21"/>
                <w:szCs w:val="21"/>
                <w:lang w:bidi="ar"/>
              </w:rPr>
              <w:t>T</w:t>
            </w:r>
            <w:r>
              <w:rPr>
                <w:rFonts w:hint="eastAsia" w:ascii="宋体" w:hAnsi="宋体" w:cs="宋体"/>
                <w:color w:val="000000"/>
                <w:kern w:val="0"/>
                <w:sz w:val="21"/>
                <w:szCs w:val="21"/>
                <w:lang w:bidi="ar"/>
              </w:rPr>
              <w:t>板，</w:t>
            </w:r>
            <w:r>
              <w:rPr>
                <w:rFonts w:ascii="宋体" w:hAnsi="宋体" w:cs="宋体"/>
                <w:color w:val="000000"/>
                <w:kern w:val="0"/>
                <w:sz w:val="21"/>
                <w:szCs w:val="21"/>
                <w:lang w:bidi="ar"/>
              </w:rPr>
              <w:t>KT</w:t>
            </w:r>
            <w:r>
              <w:rPr>
                <w:rFonts w:hint="eastAsia" w:ascii="宋体" w:hAnsi="宋体" w:cs="宋体"/>
                <w:color w:val="000000"/>
                <w:kern w:val="0"/>
                <w:sz w:val="21"/>
                <w:szCs w:val="21"/>
                <w:lang w:bidi="ar"/>
              </w:rPr>
              <w:t>板容易起泡）</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1.2m</w:t>
            </w:r>
            <w:r>
              <w:rPr>
                <w:rFonts w:hint="eastAsia" w:ascii="宋体" w:hAnsi="宋体" w:cs="宋体"/>
                <w:color w:val="000000"/>
                <w:kern w:val="0"/>
                <w:sz w:val="21"/>
                <w:szCs w:val="21"/>
                <w:lang w:bidi="ar"/>
              </w:rPr>
              <w:t>×宽</w:t>
            </w:r>
            <w:r>
              <w:rPr>
                <w:rFonts w:ascii="宋体" w:hAnsi="宋体" w:cs="宋体"/>
                <w:color w:val="000000"/>
                <w:kern w:val="0"/>
                <w:sz w:val="21"/>
                <w:szCs w:val="21"/>
                <w:lang w:bidi="ar"/>
              </w:rPr>
              <w:t>0.8</w:t>
            </w:r>
            <w:r>
              <w:rPr>
                <w:rFonts w:hint="eastAsia" w:ascii="宋体" w:hAnsi="宋体" w:cs="宋体"/>
                <w:color w:val="000000"/>
                <w:kern w:val="0"/>
                <w:sz w:val="21"/>
                <w:szCs w:val="21"/>
                <w:lang w:bidi="ar"/>
              </w:rPr>
              <w:t>m；写真机喷印，过膜；过涂塑板，结构胶粘贴上墙安装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 xml:space="preserve">50.00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20</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（长堽）学党史展板换画面（要求黑布喷绘）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3.2</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1.8</w:t>
            </w:r>
            <w:r>
              <w:rPr>
                <w:rFonts w:hint="eastAsia" w:ascii="宋体" w:hAnsi="宋体" w:cs="宋体"/>
                <w:color w:val="000000"/>
                <w:kern w:val="0"/>
                <w:sz w:val="21"/>
                <w:szCs w:val="21"/>
                <w:lang w:bidi="ar"/>
              </w:rPr>
              <w:t>m；喷绘机喷印；扎带固定安装。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 xml:space="preserve">300.00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21</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（长堽）学党史展板搭架子（租用，不含画面）</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3.2</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1.8</w:t>
            </w:r>
            <w:r>
              <w:rPr>
                <w:rFonts w:hint="eastAsia" w:ascii="宋体" w:hAnsi="宋体" w:cs="宋体"/>
                <w:color w:val="000000"/>
                <w:kern w:val="0"/>
                <w:sz w:val="21"/>
                <w:szCs w:val="21"/>
                <w:lang w:bidi="ar"/>
              </w:rPr>
              <w:t>m；框架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桁架搭建，</w:t>
            </w:r>
            <w:r>
              <w:rPr>
                <w:rFonts w:ascii="宋体" w:hAnsi="宋体" w:cs="宋体"/>
                <w:color w:val="000000"/>
                <w:kern w:val="0"/>
                <w:sz w:val="21"/>
                <w:szCs w:val="21"/>
                <w:lang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 xml:space="preserve">400.00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22</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（里建）信息楼巨幅（高空安装，7层楼）</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10.5</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14</w:t>
            </w:r>
            <w:r>
              <w:rPr>
                <w:rFonts w:hint="eastAsia" w:ascii="宋体" w:hAnsi="宋体" w:cs="宋体"/>
                <w:color w:val="000000"/>
                <w:kern w:val="0"/>
                <w:sz w:val="21"/>
                <w:szCs w:val="21"/>
                <w:lang w:bidi="ar"/>
              </w:rPr>
              <w:t>m；喷绘机喷印；画面四周包尼龙绳，上钉固定上墙安装。</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FF0000"/>
                <w:kern w:val="0"/>
                <w:sz w:val="21"/>
                <w:szCs w:val="21"/>
                <w:lang w:bidi="ar"/>
              </w:rPr>
            </w:pPr>
            <w:r>
              <w:rPr>
                <w:rFonts w:hint="eastAsia" w:ascii="宋体" w:hAnsi="宋体" w:cs="宋体"/>
                <w:color w:val="000000"/>
                <w:kern w:val="0"/>
                <w:sz w:val="21"/>
                <w:szCs w:val="21"/>
                <w:lang w:bidi="ar"/>
              </w:rPr>
              <w:t xml:space="preserve">3350.00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147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b/>
                <w:bCs/>
                <w:color w:val="000000"/>
                <w:kern w:val="0"/>
                <w:sz w:val="21"/>
                <w:szCs w:val="21"/>
                <w:lang w:bidi="ar"/>
              </w:rPr>
            </w:pPr>
            <w:r>
              <w:rPr>
                <w:rFonts w:hint="eastAsia" w:ascii="宋体" w:hAnsi="宋体" w:cs="宋体"/>
                <w:b/>
                <w:bCs/>
                <w:color w:val="000000"/>
                <w:kern w:val="0"/>
                <w:sz w:val="21"/>
                <w:szCs w:val="21"/>
                <w:lang w:bidi="ar"/>
              </w:rPr>
              <w:t>二、非固定尺寸类宣传物料</w:t>
            </w: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序号</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货物名称</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规格技术参数或配置要求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计量单位</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单价上限控制价</w:t>
            </w:r>
          </w:p>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（元）</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折扣率（%）</w:t>
            </w:r>
          </w:p>
          <w:p>
            <w:pPr>
              <w:widowControl/>
              <w:jc w:val="center"/>
              <w:textAlignment w:val="center"/>
              <w:rPr>
                <w:rFonts w:ascii="宋体" w:hAnsi="宋体" w:eastAsia="宋体" w:cs="宋体"/>
                <w:color w:val="000000"/>
                <w:kern w:val="2"/>
                <w:sz w:val="21"/>
                <w:szCs w:val="21"/>
                <w:lang w:val="en-US" w:eastAsia="zh-CN" w:bidi="ar-SA"/>
              </w:rPr>
            </w:pPr>
            <w:r>
              <w:rPr>
                <w:rFonts w:ascii="Calibri" w:hAnsi="Calibri" w:cs="Calibri"/>
                <w:color w:val="000000"/>
                <w:kern w:val="0"/>
                <w:sz w:val="21"/>
                <w:szCs w:val="21"/>
                <w:lang w:bidi="ar"/>
              </w:rPr>
              <w:t>②</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1"/>
                <w:szCs w:val="21"/>
              </w:rPr>
            </w:pPr>
            <w:r>
              <w:rPr>
                <w:rFonts w:hint="eastAsia" w:ascii="宋体" w:hAnsi="宋体" w:cs="宋体"/>
                <w:color w:val="000000"/>
                <w:sz w:val="21"/>
                <w:szCs w:val="21"/>
              </w:rPr>
              <w:t>报价（元）</w:t>
            </w:r>
          </w:p>
          <w:p>
            <w:pPr>
              <w:jc w:val="center"/>
              <w:rPr>
                <w:rFonts w:ascii="宋体" w:hAnsi="宋体" w:eastAsia="宋体" w:cs="宋体"/>
                <w:color w:val="000000"/>
                <w:kern w:val="2"/>
                <w:sz w:val="21"/>
                <w:szCs w:val="21"/>
                <w:lang w:val="en-US" w:eastAsia="zh-CN" w:bidi="ar-SA"/>
              </w:rPr>
            </w:pPr>
            <w:r>
              <w:rPr>
                <w:rFonts w:ascii="Calibri" w:hAnsi="Calibri" w:cs="Calibri"/>
                <w:color w:val="000000"/>
                <w:sz w:val="21"/>
                <w:szCs w:val="21"/>
              </w:rPr>
              <w:t>③</w:t>
            </w:r>
            <w:r>
              <w:rPr>
                <w:rFonts w:hint="eastAsia" w:ascii="宋体" w:hAnsi="宋体" w:cs="宋体"/>
                <w:color w:val="000000"/>
                <w:sz w:val="21"/>
                <w:szCs w:val="21"/>
              </w:rPr>
              <w:t>=</w:t>
            </w:r>
            <w:r>
              <w:rPr>
                <w:rFonts w:ascii="Calibri" w:hAnsi="Calibri" w:cs="Calibri"/>
                <w:color w:val="000000"/>
                <w:sz w:val="21"/>
                <w:szCs w:val="21"/>
              </w:rPr>
              <w:t>①</w:t>
            </w:r>
            <w:r>
              <w:rPr>
                <w:rFonts w:ascii="Arial" w:hAnsi="Arial" w:cs="Arial"/>
                <w:color w:val="000000"/>
                <w:sz w:val="21"/>
                <w:szCs w:val="21"/>
              </w:rPr>
              <w:t>×</w:t>
            </w:r>
            <w:r>
              <w:rPr>
                <w:rFonts w:hint="eastAsia" w:ascii="Arial" w:hAnsi="Arial" w:cs="Arial"/>
                <w:color w:val="000000"/>
                <w:sz w:val="21"/>
                <w:szCs w:val="21"/>
                <w:lang w:eastAsia="zh-CN"/>
              </w:rPr>
              <w:t>（</w:t>
            </w:r>
            <w:r>
              <w:rPr>
                <w:rFonts w:hint="eastAsia" w:ascii="Arial" w:hAnsi="Arial" w:cs="Arial"/>
                <w:color w:val="000000"/>
                <w:sz w:val="21"/>
                <w:szCs w:val="21"/>
                <w:lang w:val="en-US" w:eastAsia="zh-CN"/>
              </w:rPr>
              <w:t>1-</w:t>
            </w:r>
            <w:r>
              <w:rPr>
                <w:rFonts w:ascii="Calibri" w:hAnsi="Calibri" w:cs="Calibri"/>
                <w:color w:val="000000"/>
                <w:sz w:val="21"/>
                <w:szCs w:val="21"/>
              </w:rPr>
              <w:t>②</w:t>
            </w:r>
            <w:r>
              <w:rPr>
                <w:rFonts w:hint="eastAsia" w:ascii="Calibri" w:hAnsi="Calibri" w:cs="Calibri"/>
                <w:color w:val="000000"/>
                <w:sz w:val="21"/>
                <w:szCs w:val="21"/>
                <w:lang w:eastAsia="zh-CN"/>
              </w:rPr>
              <w:t>）</w:t>
            </w:r>
          </w:p>
        </w:tc>
      </w:tr>
      <w:tr>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长（任意）×宽0.7m；横幅两头车简；</w:t>
            </w:r>
            <w:r>
              <w:rPr>
                <w:rFonts w:ascii="宋体" w:hAnsi="宋体" w:cs="宋体"/>
                <w:color w:val="000000"/>
                <w:kern w:val="0"/>
                <w:sz w:val="21"/>
                <w:szCs w:val="21"/>
                <w:lang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长（任意）×宽0.</w:t>
            </w:r>
            <w:r>
              <w:rPr>
                <w:rFonts w:ascii="宋体" w:hAnsi="宋体" w:cs="宋体"/>
                <w:color w:val="000000"/>
                <w:kern w:val="0"/>
                <w:sz w:val="21"/>
                <w:szCs w:val="21"/>
                <w:lang w:bidi="ar"/>
              </w:rPr>
              <w:t>9</w:t>
            </w:r>
            <w:r>
              <w:rPr>
                <w:rFonts w:hint="eastAsia" w:ascii="宋体" w:hAnsi="宋体" w:cs="宋体"/>
                <w:color w:val="000000"/>
                <w:kern w:val="0"/>
                <w:sz w:val="21"/>
                <w:szCs w:val="21"/>
                <w:lang w:bidi="ar"/>
              </w:rPr>
              <w:t>m；横幅两头车筒</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w:t>
            </w:r>
            <w:r>
              <w:rPr>
                <w:rFonts w:ascii="宋体" w:hAnsi="宋体" w:cs="宋体"/>
                <w:color w:val="000000"/>
                <w:kern w:val="0"/>
                <w:sz w:val="21"/>
                <w:szCs w:val="21"/>
                <w:lang w:bidi="ar"/>
              </w:rPr>
              <w:t>1</w:t>
            </w:r>
            <w:r>
              <w:rPr>
                <w:rFonts w:hint="eastAsia" w:ascii="宋体" w:hAnsi="宋体" w:cs="宋体"/>
                <w:color w:val="000000"/>
                <w:kern w:val="0"/>
                <w:sz w:val="21"/>
                <w:szCs w:val="21"/>
                <w:lang w:bidi="ar"/>
              </w:rPr>
              <w:t>m；横幅两头车筒</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7.00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w:t>
            </w:r>
            <w:r>
              <w:rPr>
                <w:rFonts w:ascii="宋体" w:hAnsi="宋体" w:cs="宋体"/>
                <w:color w:val="000000"/>
                <w:kern w:val="0"/>
                <w:sz w:val="21"/>
                <w:szCs w:val="21"/>
                <w:lang w:bidi="ar"/>
              </w:rPr>
              <w:t>1.3</w:t>
            </w:r>
            <w:r>
              <w:rPr>
                <w:rFonts w:hint="eastAsia" w:ascii="宋体" w:hAnsi="宋体" w:cs="宋体"/>
                <w:color w:val="000000"/>
                <w:kern w:val="0"/>
                <w:sz w:val="21"/>
                <w:szCs w:val="21"/>
                <w:lang w:bidi="ar"/>
              </w:rPr>
              <w:t>m；横幅两头车筒</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9.00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m；横幅两头车筒</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12.00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写真展板（户内）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w:t>
            </w:r>
            <w:r>
              <w:rPr>
                <w:rFonts w:ascii="宋体" w:hAnsi="宋体" w:cs="宋体"/>
                <w:color w:val="000000"/>
                <w:kern w:val="0"/>
                <w:sz w:val="21"/>
                <w:szCs w:val="21"/>
                <w:lang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写真展报（户外）</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写真+涂塑板（不是K</w:t>
            </w:r>
            <w:r>
              <w:rPr>
                <w:rFonts w:ascii="宋体" w:hAnsi="宋体" w:cs="宋体"/>
                <w:color w:val="000000"/>
                <w:kern w:val="0"/>
                <w:sz w:val="21"/>
                <w:szCs w:val="21"/>
                <w:lang w:bidi="ar"/>
              </w:rPr>
              <w:t>T</w:t>
            </w:r>
            <w:r>
              <w:rPr>
                <w:rFonts w:hint="eastAsia" w:ascii="宋体" w:hAnsi="宋体" w:cs="宋体"/>
                <w:color w:val="000000"/>
                <w:kern w:val="0"/>
                <w:sz w:val="21"/>
                <w:szCs w:val="21"/>
                <w:lang w:bidi="ar"/>
              </w:rPr>
              <w:t>板）（户内）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长（任意）×宽（任意）；写真机喷印，背胶，过膜；底过涂塑板</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65.00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写真+涂塑板（不是K</w:t>
            </w:r>
            <w:r>
              <w:rPr>
                <w:rFonts w:ascii="宋体" w:hAnsi="宋体" w:cs="宋体"/>
                <w:color w:val="000000"/>
                <w:kern w:val="0"/>
                <w:sz w:val="21"/>
                <w:szCs w:val="21"/>
                <w:lang w:bidi="ar"/>
              </w:rPr>
              <w:t>T</w:t>
            </w:r>
            <w:r>
              <w:rPr>
                <w:rFonts w:hint="eastAsia" w:ascii="宋体" w:hAnsi="宋体" w:cs="宋体"/>
                <w:color w:val="000000"/>
                <w:kern w:val="0"/>
                <w:sz w:val="21"/>
                <w:szCs w:val="21"/>
                <w:lang w:bidi="ar"/>
              </w:rPr>
              <w:t>板）（户外）</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长（任意）×宽（任意）；写真机喷印，背胶，过膜；底过涂塑板</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70.00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海报安装（长堽校区、里建校区）</w:t>
            </w:r>
          </w:p>
        </w:tc>
        <w:tc>
          <w:tcPr>
            <w:tcW w:w="5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ascii="宋体" w:hAnsi="宋体" w:cs="宋体"/>
                <w:color w:val="000000"/>
                <w:kern w:val="0"/>
                <w:sz w:val="21"/>
                <w:szCs w:val="21"/>
                <w:lang w:bidi="ar"/>
              </w:rPr>
              <w:t>5</w:t>
            </w:r>
            <w:r>
              <w:rPr>
                <w:rFonts w:hint="eastAsia" w:ascii="宋体" w:hAnsi="宋体" w:cs="宋体"/>
                <w:color w:val="000000"/>
                <w:kern w:val="0"/>
                <w:sz w:val="21"/>
                <w:szCs w:val="21"/>
                <w:lang w:bidi="ar"/>
              </w:rPr>
              <w:t>幅以下（含5幅）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250.00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海报安装（长堽校区、里建校区）</w:t>
            </w:r>
          </w:p>
        </w:tc>
        <w:tc>
          <w:tcPr>
            <w:tcW w:w="5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ascii="宋体" w:hAnsi="宋体" w:cs="宋体"/>
                <w:color w:val="000000"/>
                <w:kern w:val="0"/>
                <w:sz w:val="21"/>
                <w:szCs w:val="21"/>
                <w:lang w:bidi="ar"/>
              </w:rPr>
              <w:t>6</w:t>
            </w:r>
            <w:r>
              <w:rPr>
                <w:rFonts w:hint="eastAsia" w:ascii="宋体" w:hAnsi="宋体" w:cs="宋体"/>
                <w:color w:val="000000"/>
                <w:kern w:val="0"/>
                <w:sz w:val="21"/>
                <w:szCs w:val="21"/>
                <w:lang w:bidi="ar"/>
              </w:rPr>
              <w:t>幅以上（含6幅）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喷绘（550白布）</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长（任意）×宽（任意）；喷绘机喷印，</w:t>
            </w:r>
            <w:r>
              <w:rPr>
                <w:rFonts w:ascii="宋体" w:hAnsi="宋体" w:cs="宋体"/>
                <w:color w:val="000000"/>
                <w:kern w:val="0"/>
                <w:sz w:val="21"/>
                <w:szCs w:val="21"/>
                <w:lang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18.00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7</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喷绘（黑底布）</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长（任意）×宽（任意）；喷绘机喷印，</w:t>
            </w:r>
            <w:r>
              <w:rPr>
                <w:rFonts w:ascii="宋体" w:hAnsi="宋体" w:cs="宋体"/>
                <w:color w:val="000000"/>
                <w:kern w:val="0"/>
                <w:sz w:val="21"/>
                <w:szCs w:val="21"/>
                <w:lang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25.00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8</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车贴（户内）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9</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车贴（户外）</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长（任意）×宽（任意）；写真机喷印，背胶，过膜；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65.00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10</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彩旗</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长（任意）×宽（任意）；彩喷机喷印，车筒、车边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ascii="宋体" w:hAnsi="宋体" w:cs="宋体"/>
                <w:color w:val="000000"/>
                <w:kern w:val="0"/>
                <w:sz w:val="21"/>
                <w:szCs w:val="21"/>
                <w:lang w:bidi="ar"/>
              </w:rPr>
              <w:t>25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11</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锦旗</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0.6</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0.9</w:t>
            </w:r>
            <w:r>
              <w:rPr>
                <w:rFonts w:hint="eastAsia" w:ascii="宋体" w:hAnsi="宋体" w:cs="宋体"/>
                <w:color w:val="000000"/>
                <w:kern w:val="0"/>
                <w:sz w:val="21"/>
                <w:szCs w:val="21"/>
                <w:lang w:bidi="ar"/>
              </w:rPr>
              <w:t>m；绒布，丝印，字面过金粉</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70.00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0.5</w:t>
            </w:r>
            <w:r>
              <w:rPr>
                <w:rFonts w:hint="eastAsia" w:ascii="宋体" w:hAnsi="宋体" w:cs="宋体"/>
                <w:color w:val="000000"/>
                <w:kern w:val="0"/>
                <w:sz w:val="21"/>
                <w:szCs w:val="21"/>
                <w:lang w:bidi="ar"/>
              </w:rPr>
              <w:t>m×宽</w:t>
            </w:r>
            <w:r>
              <w:rPr>
                <w:rFonts w:ascii="宋体" w:hAnsi="宋体" w:cs="宋体"/>
                <w:color w:val="000000"/>
                <w:kern w:val="0"/>
                <w:sz w:val="21"/>
                <w:szCs w:val="21"/>
                <w:lang w:bidi="ar"/>
              </w:rPr>
              <w:t>0.8</w:t>
            </w:r>
            <w:r>
              <w:rPr>
                <w:rFonts w:hint="eastAsia" w:ascii="宋体" w:hAnsi="宋体" w:cs="宋体"/>
                <w:color w:val="000000"/>
                <w:kern w:val="0"/>
                <w:sz w:val="21"/>
                <w:szCs w:val="21"/>
                <w:lang w:bidi="ar"/>
              </w:rPr>
              <w:t>m；绒布，丝印，字面过金粉</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12</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奖杯</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小号</w:t>
            </w:r>
            <w:r>
              <w:rPr>
                <w:rFonts w:hint="eastAsia" w:ascii="宋体" w:hAnsi="宋体" w:cs="宋体"/>
                <w:color w:val="000000"/>
                <w:kern w:val="0"/>
                <w:sz w:val="21"/>
                <w:szCs w:val="21"/>
                <w:lang w:val="en-US" w:eastAsia="zh-CN" w:bidi="ar"/>
              </w:rPr>
              <w:t>/h-5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90.00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中号</w:t>
            </w:r>
            <w:r>
              <w:rPr>
                <w:rFonts w:hint="eastAsia" w:ascii="宋体" w:hAnsi="宋体" w:cs="宋体"/>
                <w:color w:val="000000"/>
                <w:kern w:val="0"/>
                <w:sz w:val="21"/>
                <w:szCs w:val="21"/>
                <w:lang w:val="en-US" w:eastAsia="zh-CN" w:bidi="ar"/>
              </w:rPr>
              <w:t>h-9</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95.00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大号</w:t>
            </w:r>
            <w:r>
              <w:rPr>
                <w:rFonts w:hint="eastAsia" w:ascii="宋体" w:hAnsi="宋体" w:cs="宋体"/>
                <w:color w:val="000000"/>
                <w:kern w:val="0"/>
                <w:sz w:val="21"/>
                <w:szCs w:val="21"/>
                <w:lang w:val="en-US" w:eastAsia="zh-CN" w:bidi="ar"/>
              </w:rPr>
              <w:t>h-43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奖牌</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ascii="宋体" w:hAnsi="宋体" w:eastAsia="宋体" w:cs="宋体"/>
                <w:sz w:val="21"/>
                <w:szCs w:val="21"/>
              </w:rPr>
              <w:t>奖牌：规格65mm*4mm,材质：纯锌合金材质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12.00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牌匾</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ascii="宋体" w:hAnsi="宋体" w:eastAsia="宋体" w:cs="宋体"/>
                <w:sz w:val="21"/>
                <w:szCs w:val="21"/>
              </w:rPr>
              <w:t>金箔奖牌：规格60CM*40CM;材质：密度板，过金/银泊贴面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70.00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15</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门型展架+画面</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规格0.8</w:t>
            </w:r>
            <w:r>
              <w:rPr>
                <w:rFonts w:ascii="宋体" w:hAnsi="宋体" w:cs="宋体"/>
                <w:color w:val="000000"/>
                <w:kern w:val="0"/>
                <w:sz w:val="21"/>
                <w:szCs w:val="21"/>
                <w:lang w:bidi="ar"/>
              </w:rPr>
              <w:t>m</w:t>
            </w:r>
            <w:r>
              <w:rPr>
                <w:rFonts w:hint="eastAsia" w:ascii="宋体" w:hAnsi="宋体" w:cs="宋体"/>
                <w:color w:val="000000"/>
                <w:kern w:val="0"/>
                <w:sz w:val="21"/>
                <w:szCs w:val="21"/>
                <w:lang w:bidi="ar"/>
              </w:rPr>
              <w:t>×1.8m</w:t>
            </w:r>
            <w:r>
              <w:rPr>
                <w:rFonts w:ascii="宋体" w:hAnsi="宋体" w:cs="宋体"/>
                <w:color w:val="000000"/>
                <w:kern w:val="0"/>
                <w:sz w:val="21"/>
                <w:szCs w:val="21"/>
                <w:lang w:bidi="ar"/>
              </w:rPr>
              <w:t>,</w:t>
            </w:r>
            <w:r>
              <w:rPr>
                <w:rFonts w:hint="eastAsia" w:ascii="宋体" w:hAnsi="宋体" w:cs="宋体"/>
                <w:color w:val="000000"/>
                <w:kern w:val="0"/>
                <w:sz w:val="21"/>
                <w:szCs w:val="21"/>
                <w:lang w:bidi="ar"/>
              </w:rPr>
              <w:t>底座加厚铁板；画面P</w:t>
            </w:r>
            <w:r>
              <w:rPr>
                <w:rFonts w:ascii="宋体" w:hAnsi="宋体" w:cs="宋体"/>
                <w:color w:val="000000"/>
                <w:kern w:val="0"/>
                <w:sz w:val="21"/>
                <w:szCs w:val="21"/>
                <w:lang w:bidi="ar"/>
              </w:rPr>
              <w:t>VC</w:t>
            </w:r>
            <w:r>
              <w:rPr>
                <w:rFonts w:hint="eastAsia" w:ascii="宋体" w:hAnsi="宋体" w:cs="宋体"/>
                <w:color w:val="000000"/>
                <w:kern w:val="0"/>
                <w:sz w:val="21"/>
                <w:szCs w:val="21"/>
                <w:lang w:bidi="ar"/>
              </w:rPr>
              <w:t>材质，彩喷机喷印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110.00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规格0.</w:t>
            </w:r>
            <w:r>
              <w:rPr>
                <w:rFonts w:ascii="宋体" w:hAnsi="宋体" w:cs="宋体"/>
                <w:color w:val="000000"/>
                <w:kern w:val="0"/>
                <w:sz w:val="21"/>
                <w:szCs w:val="21"/>
                <w:lang w:bidi="ar"/>
              </w:rPr>
              <w:t>6m</w:t>
            </w:r>
            <w:r>
              <w:rPr>
                <w:rFonts w:hint="eastAsia" w:ascii="宋体" w:hAnsi="宋体" w:cs="宋体"/>
                <w:color w:val="000000"/>
                <w:kern w:val="0"/>
                <w:sz w:val="21"/>
                <w:szCs w:val="21"/>
                <w:lang w:bidi="ar"/>
              </w:rPr>
              <w:t>×1.</w:t>
            </w:r>
            <w:r>
              <w:rPr>
                <w:rFonts w:ascii="宋体" w:hAnsi="宋体" w:cs="宋体"/>
                <w:color w:val="000000"/>
                <w:kern w:val="0"/>
                <w:sz w:val="21"/>
                <w:szCs w:val="21"/>
                <w:lang w:bidi="ar"/>
              </w:rPr>
              <w:t>6</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w:t>
            </w:r>
            <w:r>
              <w:rPr>
                <w:rFonts w:hint="eastAsia" w:ascii="宋体" w:hAnsi="宋体" w:cs="宋体"/>
                <w:color w:val="000000"/>
                <w:kern w:val="0"/>
                <w:sz w:val="21"/>
                <w:szCs w:val="21"/>
                <w:lang w:bidi="ar"/>
              </w:rPr>
              <w:t>底座加厚铁板；画面P</w:t>
            </w:r>
            <w:r>
              <w:rPr>
                <w:rFonts w:ascii="宋体" w:hAnsi="宋体" w:cs="宋体"/>
                <w:color w:val="000000"/>
                <w:kern w:val="0"/>
                <w:sz w:val="21"/>
                <w:szCs w:val="21"/>
                <w:lang w:bidi="ar"/>
              </w:rPr>
              <w:t>VC</w:t>
            </w:r>
            <w:r>
              <w:rPr>
                <w:rFonts w:hint="eastAsia" w:ascii="宋体" w:hAnsi="宋体" w:cs="宋体"/>
                <w:color w:val="000000"/>
                <w:kern w:val="0"/>
                <w:sz w:val="21"/>
                <w:szCs w:val="21"/>
                <w:lang w:bidi="ar"/>
              </w:rPr>
              <w:t>材质，彩喷机喷印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16</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宣传单</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成品规格2</w:t>
            </w:r>
            <w:r>
              <w:rPr>
                <w:rFonts w:ascii="宋体" w:hAnsi="宋体" w:cs="宋体"/>
                <w:color w:val="000000"/>
                <w:kern w:val="0"/>
                <w:sz w:val="21"/>
                <w:szCs w:val="21"/>
                <w:highlight w:val="none"/>
                <w:lang w:bidi="ar"/>
              </w:rPr>
              <w:t>10</w:t>
            </w:r>
            <w:r>
              <w:rPr>
                <w:rFonts w:hint="eastAsia" w:ascii="宋体" w:hAnsi="宋体" w:cs="宋体"/>
                <w:color w:val="000000"/>
                <w:kern w:val="0"/>
                <w:sz w:val="21"/>
                <w:szCs w:val="21"/>
                <w:highlight w:val="none"/>
                <w:lang w:bidi="ar"/>
              </w:rPr>
              <w:t>m</w:t>
            </w:r>
            <w:r>
              <w:rPr>
                <w:rFonts w:ascii="宋体" w:hAnsi="宋体" w:cs="宋体"/>
                <w:color w:val="000000"/>
                <w:kern w:val="0"/>
                <w:sz w:val="21"/>
                <w:szCs w:val="21"/>
                <w:highlight w:val="none"/>
                <w:lang w:bidi="ar"/>
              </w:rPr>
              <w:t>m*285mm</w:t>
            </w:r>
            <w:r>
              <w:rPr>
                <w:rFonts w:hint="eastAsia" w:ascii="宋体" w:hAnsi="宋体" w:cs="宋体"/>
                <w:color w:val="000000"/>
                <w:kern w:val="0"/>
                <w:sz w:val="21"/>
                <w:szCs w:val="21"/>
                <w:highlight w:val="none"/>
                <w:lang w:bidi="ar"/>
              </w:rPr>
              <w:t>1</w:t>
            </w:r>
            <w:r>
              <w:rPr>
                <w:rFonts w:ascii="宋体" w:hAnsi="宋体" w:cs="宋体"/>
                <w:color w:val="000000"/>
                <w:kern w:val="0"/>
                <w:sz w:val="21"/>
                <w:szCs w:val="21"/>
                <w:highlight w:val="none"/>
                <w:lang w:bidi="ar"/>
              </w:rPr>
              <w:t>57g</w:t>
            </w:r>
            <w:r>
              <w:rPr>
                <w:rFonts w:hint="eastAsia" w:ascii="宋体" w:hAnsi="宋体" w:cs="宋体"/>
                <w:color w:val="000000"/>
                <w:kern w:val="0"/>
                <w:sz w:val="21"/>
                <w:szCs w:val="21"/>
                <w:highlight w:val="none"/>
                <w:lang w:bidi="ar"/>
              </w:rPr>
              <w:t>铜板纸，双面彩色数码印刷，任意版面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张</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3.00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成品规格2</w:t>
            </w:r>
            <w:r>
              <w:rPr>
                <w:rFonts w:ascii="宋体" w:hAnsi="宋体" w:cs="宋体"/>
                <w:color w:val="000000"/>
                <w:kern w:val="0"/>
                <w:sz w:val="21"/>
                <w:szCs w:val="21"/>
                <w:highlight w:val="none"/>
                <w:lang w:bidi="ar"/>
              </w:rPr>
              <w:t>10</w:t>
            </w:r>
            <w:r>
              <w:rPr>
                <w:rFonts w:hint="eastAsia" w:ascii="宋体" w:hAnsi="宋体" w:cs="宋体"/>
                <w:color w:val="000000"/>
                <w:kern w:val="0"/>
                <w:sz w:val="21"/>
                <w:szCs w:val="21"/>
                <w:highlight w:val="none"/>
                <w:lang w:bidi="ar"/>
              </w:rPr>
              <w:t>m</w:t>
            </w:r>
            <w:r>
              <w:rPr>
                <w:rFonts w:ascii="宋体" w:hAnsi="宋体" w:cs="宋体"/>
                <w:color w:val="000000"/>
                <w:kern w:val="0"/>
                <w:sz w:val="21"/>
                <w:szCs w:val="21"/>
                <w:highlight w:val="none"/>
                <w:lang w:bidi="ar"/>
              </w:rPr>
              <w:t>m*285mm</w:t>
            </w:r>
            <w:r>
              <w:rPr>
                <w:rFonts w:hint="eastAsia" w:ascii="宋体" w:hAnsi="宋体" w:cs="宋体"/>
                <w:color w:val="000000"/>
                <w:kern w:val="0"/>
                <w:sz w:val="21"/>
                <w:szCs w:val="21"/>
                <w:highlight w:val="none"/>
                <w:lang w:bidi="ar"/>
              </w:rPr>
              <w:t>1</w:t>
            </w:r>
            <w:r>
              <w:rPr>
                <w:rFonts w:ascii="宋体" w:hAnsi="宋体" w:cs="宋体"/>
                <w:color w:val="000000"/>
                <w:kern w:val="0"/>
                <w:sz w:val="21"/>
                <w:szCs w:val="21"/>
                <w:highlight w:val="none"/>
                <w:lang w:bidi="ar"/>
              </w:rPr>
              <w:t>57g</w:t>
            </w:r>
            <w:r>
              <w:rPr>
                <w:rFonts w:hint="eastAsia" w:ascii="宋体" w:hAnsi="宋体" w:cs="宋体"/>
                <w:color w:val="000000"/>
                <w:kern w:val="0"/>
                <w:sz w:val="21"/>
                <w:szCs w:val="21"/>
                <w:highlight w:val="none"/>
                <w:lang w:bidi="ar"/>
              </w:rPr>
              <w:t>铜板纸，双面彩色四色机印刷；5</w:t>
            </w:r>
            <w:r>
              <w:rPr>
                <w:rFonts w:ascii="宋体" w:hAnsi="宋体" w:cs="宋体"/>
                <w:color w:val="000000"/>
                <w:kern w:val="0"/>
                <w:sz w:val="21"/>
                <w:szCs w:val="21"/>
                <w:highlight w:val="none"/>
                <w:lang w:bidi="ar"/>
              </w:rPr>
              <w:t>00</w:t>
            </w:r>
            <w:r>
              <w:rPr>
                <w:rFonts w:hint="eastAsia" w:ascii="宋体" w:hAnsi="宋体" w:cs="宋体"/>
                <w:color w:val="000000"/>
                <w:kern w:val="0"/>
                <w:sz w:val="21"/>
                <w:szCs w:val="21"/>
                <w:highlight w:val="none"/>
                <w:lang w:bidi="ar"/>
              </w:rPr>
              <w:t>张起印，同一个版面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180.00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成品规格2</w:t>
            </w:r>
            <w:r>
              <w:rPr>
                <w:rFonts w:ascii="宋体" w:hAnsi="宋体" w:cs="宋体"/>
                <w:color w:val="000000"/>
                <w:kern w:val="0"/>
                <w:sz w:val="21"/>
                <w:szCs w:val="21"/>
                <w:highlight w:val="none"/>
                <w:lang w:bidi="ar"/>
              </w:rPr>
              <w:t>10</w:t>
            </w:r>
            <w:r>
              <w:rPr>
                <w:rFonts w:hint="eastAsia" w:ascii="宋体" w:hAnsi="宋体" w:cs="宋体"/>
                <w:color w:val="000000"/>
                <w:kern w:val="0"/>
                <w:sz w:val="21"/>
                <w:szCs w:val="21"/>
                <w:highlight w:val="none"/>
                <w:lang w:bidi="ar"/>
              </w:rPr>
              <w:t>m</w:t>
            </w:r>
            <w:r>
              <w:rPr>
                <w:rFonts w:ascii="宋体" w:hAnsi="宋体" w:cs="宋体"/>
                <w:color w:val="000000"/>
                <w:kern w:val="0"/>
                <w:sz w:val="21"/>
                <w:szCs w:val="21"/>
                <w:highlight w:val="none"/>
                <w:lang w:bidi="ar"/>
              </w:rPr>
              <w:t>m*285mm</w:t>
            </w:r>
            <w:r>
              <w:rPr>
                <w:rFonts w:hint="eastAsia" w:ascii="宋体" w:hAnsi="宋体" w:cs="宋体"/>
                <w:color w:val="000000"/>
                <w:kern w:val="0"/>
                <w:sz w:val="21"/>
                <w:szCs w:val="21"/>
                <w:highlight w:val="none"/>
                <w:lang w:bidi="ar"/>
              </w:rPr>
              <w:t>1</w:t>
            </w:r>
            <w:r>
              <w:rPr>
                <w:rFonts w:ascii="宋体" w:hAnsi="宋体" w:cs="宋体"/>
                <w:color w:val="000000"/>
                <w:kern w:val="0"/>
                <w:sz w:val="21"/>
                <w:szCs w:val="21"/>
                <w:highlight w:val="none"/>
                <w:lang w:bidi="ar"/>
              </w:rPr>
              <w:t>57g</w:t>
            </w:r>
            <w:r>
              <w:rPr>
                <w:rFonts w:hint="eastAsia" w:ascii="宋体" w:hAnsi="宋体" w:cs="宋体"/>
                <w:color w:val="000000"/>
                <w:kern w:val="0"/>
                <w:sz w:val="21"/>
                <w:szCs w:val="21"/>
                <w:highlight w:val="none"/>
                <w:lang w:bidi="ar"/>
              </w:rPr>
              <w:t>铜板纸，双面彩色四色机印刷；</w:t>
            </w:r>
            <w:r>
              <w:rPr>
                <w:rFonts w:ascii="宋体" w:hAnsi="宋体" w:cs="宋体"/>
                <w:color w:val="000000"/>
                <w:kern w:val="0"/>
                <w:sz w:val="21"/>
                <w:szCs w:val="21"/>
                <w:highlight w:val="none"/>
                <w:lang w:bidi="ar"/>
              </w:rPr>
              <w:t>1000</w:t>
            </w:r>
            <w:r>
              <w:rPr>
                <w:rFonts w:hint="eastAsia" w:ascii="宋体" w:hAnsi="宋体" w:cs="宋体"/>
                <w:color w:val="000000"/>
                <w:kern w:val="0"/>
                <w:sz w:val="21"/>
                <w:szCs w:val="21"/>
                <w:highlight w:val="none"/>
                <w:lang w:bidi="ar"/>
              </w:rPr>
              <w:t>张，同一个版面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300.00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17</w:t>
            </w:r>
          </w:p>
        </w:tc>
        <w:tc>
          <w:tcPr>
            <w:tcW w:w="3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桁架背景（黑布喷绘）</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桁架搭建，画面喷绘机喷印；扎带固定安装；10平方以内的（含10平方）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900.00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桁架搭建，画面喷绘机喷印；扎带固定安装；11-20平方以内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1200.00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桁架搭建，画面喷绘机喷印；扎带固定安装；20-30平方以内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1350.00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桁架搭建，画面喷绘机喷印；扎带固定安装；方30-40平方以内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1500.00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p>
        </w:tc>
        <w:tc>
          <w:tcPr>
            <w:tcW w:w="3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长（任意）×宽（任意）；框架</w:t>
            </w:r>
            <w:r>
              <w:rPr>
                <w:rFonts w:ascii="宋体" w:hAnsi="宋体" w:cs="宋体"/>
                <w:color w:val="000000"/>
                <w:kern w:val="0"/>
                <w:sz w:val="21"/>
                <w:szCs w:val="21"/>
                <w:lang w:bidi="ar"/>
              </w:rPr>
              <w:t>0.2</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*0.2m</w:t>
            </w:r>
            <w:r>
              <w:rPr>
                <w:rFonts w:hint="eastAsia" w:ascii="宋体" w:hAnsi="宋体" w:cs="宋体"/>
                <w:color w:val="000000"/>
                <w:kern w:val="0"/>
                <w:sz w:val="21"/>
                <w:szCs w:val="21"/>
                <w:lang w:bidi="ar"/>
              </w:rPr>
              <w:t xml:space="preserve"> 桁架搭建，画面喷绘机喷印；扎带固定安装；40平方以上的</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平方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45.00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86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18</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PVC党建文墙</w:t>
            </w:r>
          </w:p>
        </w:tc>
        <w:tc>
          <w:tcPr>
            <w:tcW w:w="5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长（任意）×宽（任意）；厚度</w:t>
            </w:r>
            <w:r>
              <w:rPr>
                <w:rFonts w:ascii="宋体" w:hAnsi="宋体" w:cs="宋体"/>
                <w:color w:val="000000"/>
                <w:kern w:val="0"/>
                <w:sz w:val="21"/>
                <w:szCs w:val="21"/>
                <w:lang w:bidi="ar"/>
              </w:rPr>
              <w:t>18</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 xml:space="preserve">m </w:t>
            </w:r>
            <w:r>
              <w:rPr>
                <w:rFonts w:hint="eastAsia" w:ascii="宋体" w:hAnsi="宋体" w:cs="宋体"/>
                <w:color w:val="000000"/>
                <w:kern w:val="0"/>
                <w:sz w:val="21"/>
                <w:szCs w:val="21"/>
                <w:lang w:bidi="ar"/>
              </w:rPr>
              <w:t>P</w:t>
            </w:r>
            <w:r>
              <w:rPr>
                <w:rFonts w:ascii="宋体" w:hAnsi="宋体" w:cs="宋体"/>
                <w:color w:val="000000"/>
                <w:kern w:val="0"/>
                <w:sz w:val="21"/>
                <w:szCs w:val="21"/>
                <w:lang w:bidi="ar"/>
              </w:rPr>
              <w:t>VC</w:t>
            </w:r>
            <w:r>
              <w:rPr>
                <w:rFonts w:hint="eastAsia" w:ascii="宋体" w:hAnsi="宋体" w:cs="宋体"/>
                <w:color w:val="000000"/>
                <w:kern w:val="0"/>
                <w:sz w:val="21"/>
                <w:szCs w:val="21"/>
                <w:lang w:bidi="ar"/>
              </w:rPr>
              <w:t>板，雕刻成型，U</w:t>
            </w:r>
            <w:r>
              <w:rPr>
                <w:rFonts w:ascii="宋体" w:hAnsi="宋体" w:cs="宋体"/>
                <w:color w:val="000000"/>
                <w:kern w:val="0"/>
                <w:sz w:val="21"/>
                <w:szCs w:val="21"/>
                <w:lang w:bidi="ar"/>
              </w:rPr>
              <w:t>V</w:t>
            </w:r>
            <w:r>
              <w:rPr>
                <w:rFonts w:hint="eastAsia" w:ascii="宋体" w:hAnsi="宋体" w:cs="宋体"/>
                <w:color w:val="000000"/>
                <w:kern w:val="0"/>
                <w:sz w:val="21"/>
                <w:szCs w:val="21"/>
                <w:lang w:bidi="ar"/>
              </w:rPr>
              <w:t>印刷，结构胶上墙安装，以平方数计算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ascii="宋体" w:hAnsi="宋体" w:cs="宋体"/>
                <w:color w:val="000000"/>
                <w:kern w:val="0"/>
                <w:sz w:val="21"/>
                <w:szCs w:val="21"/>
                <w:lang w:bidi="ar"/>
              </w:rPr>
              <w:t>250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19</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不锈钢腐蚀奖牌</w:t>
            </w:r>
          </w:p>
        </w:tc>
        <w:tc>
          <w:tcPr>
            <w:tcW w:w="5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长（任意）×宽（任意）；厚度1</w:t>
            </w:r>
            <w:r>
              <w:rPr>
                <w:rFonts w:ascii="宋体" w:hAnsi="宋体" w:cs="宋体"/>
                <w:color w:val="000000"/>
                <w:kern w:val="0"/>
                <w:sz w:val="21"/>
                <w:szCs w:val="21"/>
                <w:lang w:bidi="ar"/>
              </w:rPr>
              <w:t>.0</w:t>
            </w:r>
            <w:r>
              <w:rPr>
                <w:rFonts w:hint="eastAsia" w:ascii="宋体" w:hAnsi="宋体" w:cs="宋体"/>
                <w:color w:val="000000"/>
                <w:kern w:val="0"/>
                <w:sz w:val="21"/>
                <w:szCs w:val="21"/>
                <w:lang w:bidi="ar"/>
              </w:rPr>
              <w:t xml:space="preserve">不锈钢压型，文字腐蚀烤漆， </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480.00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20</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规格：长1.22</w:t>
            </w:r>
            <w:r>
              <w:rPr>
                <w:rFonts w:ascii="宋体" w:hAnsi="宋体" w:cs="宋体"/>
                <w:color w:val="000000"/>
                <w:kern w:val="0"/>
                <w:sz w:val="21"/>
                <w:szCs w:val="21"/>
                <w:lang w:bidi="ar"/>
              </w:rPr>
              <w:t>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m</w:t>
            </w:r>
            <w:r>
              <w:rPr>
                <w:rFonts w:hint="eastAsia" w:ascii="宋体" w:hAnsi="宋体" w:cs="宋体"/>
                <w:color w:val="000000"/>
                <w:kern w:val="0"/>
                <w:sz w:val="21"/>
                <w:szCs w:val="21"/>
                <w:lang w:bidi="ar"/>
              </w:rPr>
              <w:t>×0.05m；包边移动式（201#1.0包边，单面没有翻盖，63X1.2圆柱，有轮）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1500.00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×0.07</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 xml:space="preserve"> ；移动式（201#1.0板，单面没有翻盖，76 X1.2圆柱，有轮）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1600.00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×0.07m ；上墙式（201#1.0板，全斜包边，单面没有翻盖）</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1300.00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w:t>
            </w:r>
            <w:r>
              <w:rPr>
                <w:rFonts w:ascii="宋体" w:hAnsi="宋体" w:cs="宋体"/>
                <w:color w:val="000000"/>
                <w:kern w:val="0"/>
                <w:sz w:val="21"/>
                <w:szCs w:val="21"/>
                <w:lang w:bidi="ar"/>
              </w:rPr>
              <w:t>5</w:t>
            </w:r>
            <w:r>
              <w:rPr>
                <w:rFonts w:hint="eastAsia" w:ascii="宋体" w:hAnsi="宋体" w:cs="宋体"/>
                <w:color w:val="000000"/>
                <w:kern w:val="0"/>
                <w:sz w:val="21"/>
                <w:szCs w:val="21"/>
                <w:lang w:bidi="ar"/>
              </w:rPr>
              <w:t>m ；上墙式（201#1.0板，常规包边，单面没有翻盖）</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1200.00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24</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w:t>
            </w:r>
            <w:r>
              <w:rPr>
                <w:rFonts w:ascii="宋体" w:hAnsi="宋体" w:cs="宋体"/>
                <w:color w:val="000000"/>
                <w:kern w:val="0"/>
                <w:sz w:val="21"/>
                <w:szCs w:val="21"/>
                <w:lang w:bidi="ar"/>
              </w:rPr>
              <w:t>5</w:t>
            </w:r>
            <w:r>
              <w:rPr>
                <w:rFonts w:hint="eastAsia" w:ascii="宋体" w:hAnsi="宋体" w:cs="宋体"/>
                <w:color w:val="000000"/>
                <w:kern w:val="0"/>
                <w:sz w:val="21"/>
                <w:szCs w:val="21"/>
                <w:lang w:bidi="ar"/>
              </w:rPr>
              <w:t>m ；折叠移动式  （201#1.0板，单面没有翻盖，折叠式，40X60X1.2方管）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1600.00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25</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w:t>
            </w:r>
            <w:r>
              <w:rPr>
                <w:rFonts w:ascii="宋体" w:hAnsi="宋体" w:cs="宋体"/>
                <w:color w:val="000000"/>
                <w:kern w:val="0"/>
                <w:sz w:val="21"/>
                <w:szCs w:val="21"/>
                <w:lang w:bidi="ar"/>
              </w:rPr>
              <w:t>7</w:t>
            </w:r>
            <w:r>
              <w:rPr>
                <w:rFonts w:hint="eastAsia" w:ascii="宋体" w:hAnsi="宋体" w:cs="宋体"/>
                <w:color w:val="000000"/>
                <w:kern w:val="0"/>
                <w:sz w:val="21"/>
                <w:szCs w:val="21"/>
                <w:lang w:bidi="ar"/>
              </w:rPr>
              <w:t>m ；翻盖上墙式（201#1.0板，全斜包边，耐力板翻盖，单面）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2100.00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26</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w:t>
            </w:r>
            <w:r>
              <w:rPr>
                <w:rFonts w:ascii="宋体" w:hAnsi="宋体" w:cs="宋体"/>
                <w:color w:val="000000"/>
                <w:kern w:val="0"/>
                <w:sz w:val="21"/>
                <w:szCs w:val="21"/>
                <w:lang w:bidi="ar"/>
              </w:rPr>
              <w:t>5</w:t>
            </w:r>
            <w:r>
              <w:rPr>
                <w:rFonts w:hint="eastAsia" w:ascii="宋体" w:hAnsi="宋体" w:cs="宋体"/>
                <w:color w:val="000000"/>
                <w:kern w:val="0"/>
                <w:sz w:val="21"/>
                <w:szCs w:val="21"/>
                <w:lang w:bidi="ar"/>
              </w:rPr>
              <w:t>m ；埋地式（201#1.0板，单面没有翻盖埋地式，60 X1.2圆管，无标题牌，无雨棚）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1370.00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27</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不锈钢宣传栏</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规格：1.22</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×2.44</w:t>
            </w:r>
            <w:r>
              <w:rPr>
                <w:rFonts w:ascii="宋体" w:hAnsi="宋体" w:cs="宋体"/>
                <w:color w:val="000000"/>
                <w:kern w:val="0"/>
                <w:sz w:val="21"/>
                <w:szCs w:val="21"/>
                <w:lang w:bidi="ar"/>
              </w:rPr>
              <w:t xml:space="preserve"> m</w:t>
            </w:r>
            <w:r>
              <w:rPr>
                <w:rFonts w:hint="eastAsia" w:ascii="宋体" w:hAnsi="宋体" w:cs="宋体"/>
                <w:color w:val="000000"/>
                <w:kern w:val="0"/>
                <w:sz w:val="21"/>
                <w:szCs w:val="21"/>
                <w:lang w:bidi="ar"/>
              </w:rPr>
              <w:t>×0.0</w:t>
            </w:r>
            <w:r>
              <w:rPr>
                <w:rFonts w:ascii="宋体" w:hAnsi="宋体" w:cs="宋体"/>
                <w:color w:val="000000"/>
                <w:kern w:val="0"/>
                <w:sz w:val="21"/>
                <w:szCs w:val="21"/>
                <w:lang w:bidi="ar"/>
              </w:rPr>
              <w:t>7</w:t>
            </w:r>
            <w:r>
              <w:rPr>
                <w:rFonts w:hint="eastAsia" w:ascii="宋体" w:hAnsi="宋体" w:cs="宋体"/>
                <w:color w:val="000000"/>
                <w:kern w:val="0"/>
                <w:sz w:val="21"/>
                <w:szCs w:val="21"/>
                <w:lang w:bidi="ar"/>
              </w:rPr>
              <w:t>m ；埋地式（201#1.0板，单面没有翻盖埋地式，76 X1.2圆管，无标题牌，3米耐力板雨棚，雨棚侧面宽60厘米）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个</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1370.00 </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28</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工作证+壳+绳子</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B</w:t>
            </w:r>
            <w:r>
              <w:rPr>
                <w:rFonts w:ascii="宋体" w:hAnsi="宋体" w:cs="宋体"/>
                <w:color w:val="000000"/>
                <w:kern w:val="0"/>
                <w:sz w:val="21"/>
                <w:szCs w:val="21"/>
                <w:lang w:bidi="ar"/>
              </w:rPr>
              <w:t>7</w:t>
            </w:r>
            <w:r>
              <w:rPr>
                <w:rFonts w:hint="eastAsia" w:ascii="宋体" w:hAnsi="宋体" w:cs="宋体"/>
                <w:color w:val="000000"/>
                <w:kern w:val="0"/>
                <w:sz w:val="21"/>
                <w:szCs w:val="21"/>
                <w:lang w:bidi="ar"/>
              </w:rPr>
              <w:t>透明塑料外壳，高密度</w:t>
            </w:r>
            <w:r>
              <w:rPr>
                <w:rFonts w:ascii="PingFang SC" w:hAnsi="PingFang SC"/>
                <w:color w:val="4E4E4E"/>
                <w:sz w:val="21"/>
                <w:szCs w:val="21"/>
                <w:shd w:val="clear" w:color="auto" w:fill="FFFFFF"/>
              </w:rPr>
              <w:t>涤纶</w:t>
            </w:r>
            <w:r>
              <w:rPr>
                <w:rFonts w:hint="eastAsia" w:ascii="PingFang SC" w:hAnsi="PingFang SC"/>
                <w:color w:val="4E4E4E"/>
                <w:sz w:val="21"/>
                <w:szCs w:val="21"/>
                <w:shd w:val="clear" w:color="auto" w:fill="FFFFFF"/>
              </w:rPr>
              <w:t>绳，铁质挂钩</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29</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铝合金可替换门牌</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长：</w:t>
            </w:r>
            <w:r>
              <w:rPr>
                <w:rFonts w:ascii="宋体" w:hAnsi="宋体" w:cs="宋体"/>
                <w:color w:val="000000"/>
                <w:kern w:val="0"/>
                <w:sz w:val="21"/>
                <w:szCs w:val="21"/>
                <w:lang w:bidi="ar"/>
              </w:rPr>
              <w:t>0.3</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w:t>
            </w:r>
            <w:r>
              <w:rPr>
                <w:rFonts w:hint="eastAsia" w:ascii="宋体" w:hAnsi="宋体" w:cs="宋体"/>
                <w:color w:val="000000"/>
                <w:kern w:val="0"/>
                <w:sz w:val="21"/>
                <w:szCs w:val="21"/>
                <w:lang w:bidi="ar"/>
              </w:rPr>
              <w:t>宽0</w:t>
            </w:r>
            <w:r>
              <w:rPr>
                <w:rFonts w:ascii="宋体" w:hAnsi="宋体" w:cs="宋体"/>
                <w:color w:val="000000"/>
                <w:kern w:val="0"/>
                <w:sz w:val="21"/>
                <w:szCs w:val="21"/>
                <w:lang w:bidi="ar"/>
              </w:rPr>
              <w:t>.15</w:t>
            </w:r>
            <w:r>
              <w:rPr>
                <w:rFonts w:hint="eastAsia" w:ascii="宋体" w:hAnsi="宋体" w:cs="宋体"/>
                <w:color w:val="000000"/>
                <w:kern w:val="0"/>
                <w:sz w:val="21"/>
                <w:szCs w:val="21"/>
                <w:lang w:bidi="ar"/>
              </w:rPr>
              <w:t>m</w:t>
            </w:r>
            <w:r>
              <w:rPr>
                <w:rFonts w:ascii="宋体" w:hAnsi="宋体" w:cs="宋体"/>
                <w:color w:val="000000"/>
                <w:kern w:val="0"/>
                <w:sz w:val="21"/>
                <w:szCs w:val="21"/>
                <w:lang w:bidi="ar"/>
              </w:rPr>
              <w:t>,</w:t>
            </w:r>
            <w:r>
              <w:rPr>
                <w:rFonts w:hint="eastAsia" w:ascii="宋体" w:hAnsi="宋体" w:cs="宋体"/>
                <w:color w:val="000000"/>
                <w:kern w:val="0"/>
                <w:sz w:val="21"/>
                <w:szCs w:val="21"/>
                <w:lang w:bidi="ar"/>
              </w:rPr>
              <w:t>铝合金材质，可替换内容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60.00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30</w:t>
            </w:r>
          </w:p>
        </w:tc>
        <w:tc>
          <w:tcPr>
            <w:tcW w:w="386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横幅安装</w:t>
            </w:r>
          </w:p>
        </w:tc>
        <w:tc>
          <w:tcPr>
            <w:tcW w:w="446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（长堽）50米以下（打包价）</w:t>
            </w:r>
          </w:p>
        </w:tc>
        <w:tc>
          <w:tcPr>
            <w:tcW w:w="7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150.00</w:t>
            </w:r>
          </w:p>
        </w:tc>
        <w:tc>
          <w:tcPr>
            <w:tcW w:w="156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31</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横幅安装</w:t>
            </w:r>
          </w:p>
          <w:p>
            <w:pPr>
              <w:jc w:val="center"/>
              <w:rPr>
                <w:rFonts w:ascii="宋体" w:hAnsi="宋体" w:cs="宋体"/>
                <w:color w:val="000000"/>
                <w:kern w:val="0"/>
                <w:sz w:val="21"/>
                <w:szCs w:val="21"/>
                <w:lang w:bidi="ar"/>
              </w:rPr>
            </w:pP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（里建）50米以下（打包价）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250.00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32</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121"/>
              </w:tabs>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横幅安装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（长堽）50米以上（按照每米来计算）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r>
        <w:tblPrEx>
          <w:tblCellMar>
            <w:top w:w="0" w:type="dxa"/>
            <w:left w:w="108" w:type="dxa"/>
            <w:bottom w:w="0" w:type="dxa"/>
            <w:right w:w="108" w:type="dxa"/>
          </w:tblCellMar>
        </w:tblPrEx>
        <w:trPr>
          <w:trHeight w:val="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33</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横幅安装</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（里建）50米以上（按照每米来计算）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米</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lang w:bidi="ar"/>
              </w:rPr>
            </w:pPr>
          </w:p>
        </w:tc>
      </w:tr>
    </w:tbl>
    <w:p>
      <w:pPr>
        <w:pStyle w:val="27"/>
      </w:pPr>
    </w:p>
    <w:p>
      <w:pPr>
        <w:pStyle w:val="27"/>
        <w:rPr>
          <w:b/>
          <w:sz w:val="28"/>
          <w:szCs w:val="28"/>
        </w:rPr>
        <w:sectPr>
          <w:pgSz w:w="16838" w:h="11906" w:orient="landscape"/>
          <w:pgMar w:top="1417" w:right="1134" w:bottom="1134" w:left="1134" w:header="851" w:footer="567" w:gutter="0"/>
          <w:pgNumType w:fmt="decimal"/>
          <w:cols w:space="0" w:num="1"/>
          <w:docGrid w:linePitch="312" w:charSpace="0"/>
        </w:sectPr>
      </w:pPr>
      <w:bookmarkStart w:id="138" w:name="_Toc19686837"/>
    </w:p>
    <w:p>
      <w:pPr>
        <w:snapToGrid w:val="0"/>
        <w:spacing w:before="50" w:after="50" w:line="360" w:lineRule="auto"/>
        <w:ind w:left="3" w:leftChars="-15" w:right="-817" w:rightChars="-389" w:hanging="34" w:hangingChars="12"/>
        <w:rPr>
          <w:b/>
          <w:sz w:val="28"/>
          <w:szCs w:val="28"/>
        </w:rPr>
      </w:pPr>
    </w:p>
    <w:p>
      <w:pPr>
        <w:snapToGrid w:val="0"/>
        <w:spacing w:before="50" w:after="50" w:line="360" w:lineRule="auto"/>
        <w:ind w:left="3" w:leftChars="-15" w:right="-817" w:rightChars="-389" w:hanging="34" w:hangingChars="12"/>
        <w:rPr>
          <w:b/>
          <w:sz w:val="28"/>
          <w:szCs w:val="28"/>
        </w:rPr>
      </w:pPr>
      <w:r>
        <w:rPr>
          <w:rFonts w:hint="eastAsia"/>
          <w:b/>
          <w:sz w:val="28"/>
          <w:szCs w:val="28"/>
        </w:rPr>
        <w:t>二、资格证明文件格式</w:t>
      </w:r>
      <w:bookmarkEnd w:id="136"/>
      <w:bookmarkEnd w:id="137"/>
      <w:bookmarkEnd w:id="138"/>
    </w:p>
    <w:p>
      <w:pPr>
        <w:numPr>
          <w:ilvl w:val="2"/>
          <w:numId w:val="5"/>
        </w:numPr>
        <w:snapToGrid w:val="0"/>
        <w:spacing w:before="120" w:beforeLines="50" w:after="50" w:line="360" w:lineRule="auto"/>
        <w:ind w:left="0" w:firstLine="0"/>
        <w:jc w:val="left"/>
        <w:rPr>
          <w:rFonts w:ascii="宋体" w:hAnsi="宋体"/>
          <w:b/>
          <w:color w:val="000000"/>
          <w:sz w:val="24"/>
        </w:rPr>
      </w:pPr>
      <w:r>
        <w:rPr>
          <w:rFonts w:hint="eastAsia" w:ascii="宋体" w:hAnsi="宋体"/>
          <w:b/>
          <w:color w:val="000000"/>
          <w:sz w:val="24"/>
        </w:rPr>
        <w:t xml:space="preserve">资格证明文件封面格式： </w:t>
      </w:r>
    </w:p>
    <w:p>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投  标  文  件</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宋体" w:hAnsi="宋体"/>
          <w:b/>
          <w:color w:val="000000"/>
          <w:sz w:val="24"/>
          <w:szCs w:val="20"/>
        </w:rPr>
      </w:pPr>
      <w:r>
        <w:rPr>
          <w:rFonts w:hint="eastAsia" w:ascii="宋体" w:hAnsi="宋体"/>
          <w:b/>
          <w:color w:val="000000"/>
          <w:sz w:val="32"/>
          <w:szCs w:val="32"/>
        </w:rPr>
        <w:t>资 格 证 明 文 件</w:t>
      </w:r>
    </w:p>
    <w:p>
      <w:pPr>
        <w:snapToGrid w:val="0"/>
        <w:spacing w:before="120" w:beforeLines="50" w:after="50"/>
        <w:rPr>
          <w:rFonts w:ascii="宋体" w:hAnsi="宋体"/>
          <w:bCs/>
          <w:color w:val="000000"/>
          <w:sz w:val="24"/>
          <w:szCs w:val="20"/>
        </w:rPr>
      </w:pPr>
    </w:p>
    <w:p>
      <w:pPr>
        <w:snapToGrid w:val="0"/>
        <w:spacing w:before="120" w:beforeLines="50" w:after="50"/>
        <w:rPr>
          <w:rFonts w:ascii="宋体" w:hAnsi="宋体"/>
          <w:bCs/>
          <w:color w:val="000000"/>
          <w:sz w:val="24"/>
          <w:szCs w:val="20"/>
        </w:rPr>
      </w:pPr>
    </w:p>
    <w:p>
      <w:pPr>
        <w:snapToGrid w:val="0"/>
        <w:spacing w:before="120" w:beforeLines="50" w:after="50"/>
        <w:rPr>
          <w:rFonts w:ascii="宋体" w:hAnsi="宋体"/>
          <w:bCs/>
          <w:color w:val="000000"/>
          <w:sz w:val="24"/>
          <w:szCs w:val="20"/>
        </w:rPr>
      </w:pPr>
    </w:p>
    <w:p>
      <w:pPr>
        <w:snapToGrid w:val="0"/>
        <w:spacing w:before="120" w:beforeLines="50" w:after="50"/>
        <w:rPr>
          <w:rFonts w:ascii="宋体" w:hAnsi="宋体"/>
          <w:bCs/>
          <w:color w:val="000000"/>
          <w:sz w:val="24"/>
          <w:szCs w:val="20"/>
        </w:rPr>
      </w:pPr>
    </w:p>
    <w:p>
      <w:pPr>
        <w:snapToGrid w:val="0"/>
        <w:spacing w:before="120" w:beforeLines="50" w:after="50"/>
        <w:rPr>
          <w:rFonts w:ascii="宋体" w:hAnsi="宋体"/>
          <w:bCs/>
          <w:color w:val="000000"/>
          <w:sz w:val="24"/>
          <w:szCs w:val="20"/>
        </w:rPr>
      </w:pPr>
    </w:p>
    <w:p>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项目名称：</w:t>
      </w:r>
    </w:p>
    <w:p>
      <w:pPr>
        <w:snapToGrid w:val="0"/>
        <w:spacing w:before="120" w:beforeLines="50" w:after="50"/>
        <w:ind w:firstLine="540" w:firstLineChars="225"/>
        <w:rPr>
          <w:rFonts w:ascii="宋体" w:hAnsi="宋体"/>
          <w:bCs/>
          <w:color w:val="000000"/>
          <w:sz w:val="24"/>
          <w:szCs w:val="20"/>
        </w:rPr>
      </w:pPr>
    </w:p>
    <w:p>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所投分标：如有</w:t>
      </w:r>
    </w:p>
    <w:p>
      <w:pPr>
        <w:pStyle w:val="8"/>
        <w:snapToGrid w:val="0"/>
        <w:spacing w:before="50" w:after="50"/>
        <w:ind w:firstLine="540" w:firstLineChars="225"/>
        <w:rPr>
          <w:rFonts w:ascii="宋体" w:hAnsi="宋体"/>
          <w:bCs/>
          <w:color w:val="000000"/>
          <w:sz w:val="24"/>
          <w:szCs w:val="24"/>
        </w:rPr>
      </w:pPr>
    </w:p>
    <w:p>
      <w:pPr>
        <w:pStyle w:val="8"/>
        <w:snapToGrid w:val="0"/>
        <w:spacing w:before="50" w:after="50"/>
        <w:ind w:firstLine="540" w:firstLineChars="225"/>
        <w:rPr>
          <w:rFonts w:ascii="宋体" w:hAnsi="宋体"/>
          <w:bCs/>
          <w:color w:val="000000"/>
          <w:sz w:val="24"/>
          <w:szCs w:val="24"/>
        </w:rPr>
      </w:pPr>
    </w:p>
    <w:p>
      <w:pPr>
        <w:pStyle w:val="8"/>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供应商名称：</w:t>
      </w:r>
    </w:p>
    <w:p>
      <w:pPr>
        <w:pStyle w:val="8"/>
        <w:snapToGrid w:val="0"/>
        <w:spacing w:before="50" w:after="50"/>
        <w:ind w:firstLine="540" w:firstLineChars="225"/>
        <w:rPr>
          <w:rFonts w:ascii="宋体" w:hAnsi="宋体"/>
          <w:bCs/>
          <w:color w:val="000000"/>
          <w:sz w:val="24"/>
          <w:szCs w:val="24"/>
        </w:rPr>
      </w:pPr>
    </w:p>
    <w:p>
      <w:pPr>
        <w:pStyle w:val="8"/>
        <w:snapToGrid w:val="0"/>
        <w:spacing w:before="50" w:after="50"/>
        <w:ind w:firstLine="960" w:firstLineChars="400"/>
        <w:rPr>
          <w:rFonts w:ascii="宋体" w:hAnsi="宋体"/>
          <w:bCs/>
          <w:color w:val="000000"/>
          <w:sz w:val="24"/>
          <w:szCs w:val="24"/>
        </w:rPr>
      </w:pPr>
    </w:p>
    <w:p>
      <w:pPr>
        <w:snapToGrid w:val="0"/>
        <w:spacing w:before="120" w:beforeLines="50" w:after="50"/>
        <w:ind w:firstLine="645"/>
        <w:jc w:val="center"/>
        <w:rPr>
          <w:rFonts w:ascii="宋体" w:hAnsi="宋体"/>
          <w:color w:val="000000"/>
          <w:sz w:val="24"/>
        </w:rPr>
      </w:pPr>
      <w:r>
        <w:rPr>
          <w:rFonts w:hint="eastAsia" w:ascii="宋体" w:hAnsi="宋体"/>
          <w:color w:val="000000"/>
          <w:sz w:val="24"/>
        </w:rPr>
        <w:t>年  月  日</w:t>
      </w:r>
    </w:p>
    <w:p>
      <w:pPr>
        <w:snapToGrid w:val="0"/>
        <w:spacing w:before="120" w:beforeLines="50" w:after="50"/>
        <w:rPr>
          <w:rFonts w:ascii="宋体" w:hAnsi="宋体"/>
          <w:color w:val="000000"/>
          <w:sz w:val="24"/>
          <w:szCs w:val="20"/>
        </w:rPr>
      </w:pPr>
      <w:r>
        <w:rPr>
          <w:rFonts w:ascii="宋体" w:hAnsi="宋体"/>
          <w:color w:val="000000"/>
          <w:sz w:val="24"/>
          <w:szCs w:val="20"/>
        </w:rPr>
        <w:t xml:space="preserve"> </w:t>
      </w:r>
    </w:p>
    <w:p>
      <w:pPr>
        <w:snapToGrid w:val="0"/>
        <w:spacing w:before="120" w:beforeLines="50" w:after="50"/>
        <w:rPr>
          <w:rFonts w:ascii="宋体" w:hAnsi="宋体"/>
          <w:color w:val="000000"/>
          <w:sz w:val="24"/>
          <w:szCs w:val="20"/>
        </w:rPr>
      </w:pPr>
    </w:p>
    <w:p>
      <w:pPr>
        <w:numPr>
          <w:ilvl w:val="2"/>
          <w:numId w:val="5"/>
        </w:numPr>
        <w:snapToGrid w:val="0"/>
        <w:spacing w:before="120" w:beforeLines="50" w:after="50" w:line="360" w:lineRule="auto"/>
        <w:ind w:left="0" w:firstLine="0"/>
        <w:jc w:val="left"/>
        <w:rPr>
          <w:rFonts w:ascii="宋体" w:hAnsi="宋体"/>
          <w:color w:val="000000"/>
          <w:sz w:val="24"/>
          <w:szCs w:val="20"/>
        </w:rPr>
      </w:pPr>
      <w:r>
        <w:rPr>
          <w:rFonts w:ascii="宋体" w:hAnsi="宋体"/>
          <w:b/>
          <w:bCs/>
          <w:color w:val="000000"/>
          <w:sz w:val="24"/>
        </w:rPr>
        <w:br w:type="page"/>
      </w:r>
      <w:r>
        <w:rPr>
          <w:rFonts w:hint="eastAsia" w:ascii="宋体" w:hAnsi="宋体"/>
          <w:b/>
          <w:bCs/>
          <w:color w:val="000000"/>
          <w:sz w:val="24"/>
        </w:rPr>
        <w:t>资格证明文件目录</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根据磋商文件规定及供应商提供的材料自行编写目录。</w:t>
      </w:r>
    </w:p>
    <w:p>
      <w:pPr>
        <w:snapToGrid w:val="0"/>
        <w:spacing w:before="50" w:after="120" w:afterLines="50"/>
        <w:jc w:val="left"/>
        <w:rPr>
          <w:rFonts w:ascii="宋体" w:hAnsi="宋体"/>
          <w:color w:val="000000"/>
          <w:sz w:val="24"/>
        </w:rPr>
      </w:pPr>
    </w:p>
    <w:p>
      <w:pPr>
        <w:snapToGrid w:val="0"/>
        <w:spacing w:before="50" w:after="120" w:afterLines="50"/>
        <w:jc w:val="left"/>
        <w:rPr>
          <w:rFonts w:ascii="宋体" w:hAnsi="宋体"/>
          <w:color w:val="000000"/>
          <w:sz w:val="24"/>
        </w:rPr>
      </w:pPr>
    </w:p>
    <w:p>
      <w:pPr>
        <w:numPr>
          <w:ilvl w:val="2"/>
          <w:numId w:val="5"/>
        </w:numPr>
        <w:snapToGrid w:val="0"/>
        <w:spacing w:before="120" w:beforeLines="50" w:after="50"/>
        <w:ind w:left="0" w:firstLine="0"/>
        <w:jc w:val="left"/>
        <w:rPr>
          <w:rFonts w:ascii="宋体" w:hAnsi="宋体"/>
          <w:b/>
          <w:color w:val="000000"/>
          <w:sz w:val="24"/>
        </w:rPr>
      </w:pPr>
      <w:r>
        <w:rPr>
          <w:rFonts w:ascii="宋体" w:hAnsi="宋体"/>
          <w:b/>
          <w:color w:val="000000"/>
          <w:sz w:val="24"/>
        </w:rPr>
        <w:br w:type="page"/>
      </w:r>
      <w:r>
        <w:rPr>
          <w:rFonts w:hint="eastAsia" w:ascii="宋体" w:hAnsi="宋体"/>
          <w:b/>
          <w:color w:val="000000"/>
          <w:sz w:val="28"/>
          <w:szCs w:val="28"/>
        </w:rPr>
        <w:t>供应商直接控股、管理关系信息表</w:t>
      </w:r>
    </w:p>
    <w:p>
      <w:pPr>
        <w:snapToGrid w:val="0"/>
        <w:spacing w:before="50" w:after="120" w:afterLines="50"/>
        <w:jc w:val="center"/>
        <w:rPr>
          <w:rFonts w:ascii="宋体" w:hAnsi="宋体"/>
          <w:b/>
          <w:color w:val="000000"/>
          <w:sz w:val="28"/>
          <w:szCs w:val="28"/>
        </w:rPr>
      </w:pPr>
    </w:p>
    <w:p>
      <w:pPr>
        <w:snapToGrid w:val="0"/>
        <w:spacing w:before="50" w:after="120" w:afterLines="50" w:line="360" w:lineRule="auto"/>
        <w:jc w:val="center"/>
        <w:rPr>
          <w:rFonts w:ascii="宋体" w:hAnsi="宋体"/>
          <w:b/>
          <w:color w:val="000000"/>
          <w:sz w:val="32"/>
          <w:szCs w:val="32"/>
        </w:rPr>
      </w:pPr>
      <w:r>
        <w:rPr>
          <w:rFonts w:hint="eastAsia" w:ascii="宋体" w:hAnsi="宋体"/>
          <w:b/>
          <w:color w:val="000000"/>
          <w:sz w:val="32"/>
          <w:szCs w:val="32"/>
        </w:rPr>
        <w:t>供应商直接控股股东信息表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bl>
    <w:p>
      <w:pPr>
        <w:snapToGrid w:val="0"/>
        <w:spacing w:line="360" w:lineRule="auto"/>
        <w:jc w:val="left"/>
        <w:rPr>
          <w:rFonts w:ascii="宋体" w:hAnsi="宋体"/>
          <w:color w:val="000000"/>
          <w:sz w:val="24"/>
        </w:rPr>
      </w:pPr>
      <w:r>
        <w:rPr>
          <w:rFonts w:hint="eastAsia" w:ascii="宋体" w:hAnsi="宋体"/>
          <w:color w:val="000000"/>
          <w:sz w:val="24"/>
        </w:rPr>
        <w:t>注：</w:t>
      </w:r>
    </w:p>
    <w:p>
      <w:pPr>
        <w:snapToGrid w:val="0"/>
        <w:spacing w:line="360" w:lineRule="auto"/>
        <w:jc w:val="left"/>
        <w:rPr>
          <w:rFonts w:ascii="宋体" w:hAnsi="宋体"/>
          <w:color w:val="000000"/>
          <w:sz w:val="24"/>
        </w:rPr>
      </w:pPr>
      <w:r>
        <w:rPr>
          <w:rFonts w:hint="eastAsia" w:ascii="宋体" w:hAnsi="宋体"/>
          <w:color w:val="000000"/>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pPr>
        <w:snapToGrid w:val="0"/>
        <w:spacing w:line="360" w:lineRule="auto"/>
        <w:jc w:val="left"/>
        <w:rPr>
          <w:rFonts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000000"/>
          <w:sz w:val="24"/>
        </w:rPr>
      </w:pPr>
      <w:r>
        <w:rPr>
          <w:rFonts w:hint="eastAsia" w:ascii="宋体" w:hAnsi="宋体"/>
          <w:color w:val="000000"/>
          <w:sz w:val="24"/>
        </w:rPr>
        <w:t>3.供应商不存在直接控股股东的，则填“无”。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before="120" w:beforeLines="50" w:line="360" w:lineRule="auto"/>
        <w:ind w:right="480" w:firstLine="3967" w:firstLineChars="1653"/>
        <w:rPr>
          <w:rFonts w:ascii="宋体" w:hAnsi="宋体"/>
          <w:color w:val="000000"/>
          <w:sz w:val="24"/>
          <w:u w:val="single"/>
        </w:rPr>
      </w:pPr>
      <w:r>
        <w:rPr>
          <w:rFonts w:hint="eastAsia" w:ascii="宋体" w:hAnsi="宋体"/>
          <w:color w:val="000000"/>
          <w:sz w:val="24"/>
        </w:rPr>
        <w:t>法定代表人或者委托代理人（签字）：</w:t>
      </w:r>
      <w:r>
        <w:rPr>
          <w:rFonts w:hint="eastAsia" w:ascii="宋体" w:hAnsi="宋体"/>
          <w:color w:val="000000"/>
          <w:sz w:val="24"/>
          <w:u w:val="single"/>
        </w:rPr>
        <w:t xml:space="preserve">             </w:t>
      </w:r>
    </w:p>
    <w:p>
      <w:pPr>
        <w:snapToGrid w:val="0"/>
        <w:spacing w:before="120" w:beforeLines="50" w:after="50" w:line="360" w:lineRule="auto"/>
        <w:ind w:right="480" w:firstLine="5520" w:firstLineChars="2300"/>
        <w:rPr>
          <w:rFonts w:ascii="宋体" w:hAnsi="宋体"/>
          <w:color w:val="000000"/>
          <w:sz w:val="24"/>
          <w:u w:val="single"/>
        </w:rPr>
      </w:pPr>
      <w:r>
        <w:rPr>
          <w:rFonts w:hint="eastAsia" w:ascii="宋体" w:hAnsi="宋体"/>
          <w:color w:val="000000"/>
          <w:sz w:val="24"/>
        </w:rPr>
        <w:t>供应商（盖公章）：</w:t>
      </w:r>
      <w:r>
        <w:rPr>
          <w:rFonts w:hint="eastAsia" w:ascii="宋体" w:hAnsi="宋体"/>
          <w:color w:val="000000"/>
          <w:sz w:val="24"/>
          <w:u w:val="single"/>
        </w:rPr>
        <w:t xml:space="preserve">                 </w:t>
      </w:r>
    </w:p>
    <w:p>
      <w:pPr>
        <w:snapToGrid w:val="0"/>
        <w:spacing w:before="120" w:beforeLines="50" w:after="50" w:line="360" w:lineRule="auto"/>
        <w:ind w:right="480" w:firstLine="5520" w:firstLineChars="2300"/>
        <w:rPr>
          <w:rFonts w:ascii="宋体" w:hAnsi="宋体"/>
          <w:color w:val="000000"/>
          <w:szCs w:val="21"/>
        </w:rPr>
      </w:pPr>
      <w:r>
        <w:rPr>
          <w:rFonts w:hint="eastAsia" w:ascii="宋体" w:hAnsi="宋体"/>
          <w:color w:val="000000"/>
          <w:sz w:val="24"/>
        </w:rPr>
        <w:t>年    月    日</w:t>
      </w:r>
    </w:p>
    <w:p>
      <w:pPr>
        <w:snapToGrid w:val="0"/>
        <w:jc w:val="center"/>
        <w:rPr>
          <w:rFonts w:ascii="宋体" w:hAnsi="宋体"/>
          <w:b/>
          <w:color w:val="000000"/>
          <w:sz w:val="28"/>
          <w:szCs w:val="28"/>
        </w:rPr>
      </w:pPr>
    </w:p>
    <w:p>
      <w:pPr>
        <w:snapToGrid w:val="0"/>
        <w:spacing w:line="360" w:lineRule="auto"/>
        <w:jc w:val="center"/>
        <w:rPr>
          <w:rFonts w:ascii="宋体" w:hAnsi="宋体"/>
          <w:b/>
          <w:color w:val="000000"/>
          <w:sz w:val="32"/>
          <w:szCs w:val="32"/>
        </w:rPr>
      </w:pPr>
    </w:p>
    <w:p>
      <w:pPr>
        <w:snapToGrid w:val="0"/>
        <w:spacing w:line="360" w:lineRule="auto"/>
        <w:jc w:val="center"/>
        <w:rPr>
          <w:rFonts w:ascii="宋体" w:hAnsi="宋体"/>
          <w:color w:val="000000"/>
          <w:sz w:val="32"/>
          <w:szCs w:val="32"/>
        </w:rPr>
      </w:pPr>
      <w:r>
        <w:rPr>
          <w:rFonts w:hint="eastAsia" w:ascii="宋体" w:hAnsi="宋体"/>
          <w:b/>
          <w:color w:val="000000"/>
          <w:sz w:val="32"/>
          <w:szCs w:val="32"/>
        </w:rPr>
        <w:t>供应商直接管理关系信息表</w:t>
      </w: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宋体" w:hAnsi="宋体" w:cs="宋体"/>
                <w:color w:val="000000"/>
                <w:kern w:val="0"/>
                <w:sz w:val="24"/>
              </w:rPr>
            </w:pPr>
          </w:p>
        </w:tc>
      </w:tr>
    </w:tbl>
    <w:p>
      <w:pPr>
        <w:snapToGrid w:val="0"/>
        <w:spacing w:line="360" w:lineRule="auto"/>
        <w:jc w:val="left"/>
        <w:rPr>
          <w:rFonts w:ascii="宋体" w:hAnsi="宋体"/>
          <w:color w:val="000000"/>
          <w:sz w:val="24"/>
        </w:rPr>
      </w:pPr>
      <w:r>
        <w:rPr>
          <w:rFonts w:hint="eastAsia" w:ascii="宋体" w:hAnsi="宋体"/>
          <w:color w:val="000000"/>
          <w:sz w:val="24"/>
        </w:rPr>
        <w:t>注：</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3.供应商不存在直接管理关系的，则填“无”。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rFonts w:ascii="宋体" w:hAnsi="宋体"/>
          <w:color w:val="000000"/>
          <w:sz w:val="24"/>
        </w:rPr>
      </w:pPr>
    </w:p>
    <w:p>
      <w:pPr>
        <w:snapToGrid w:val="0"/>
        <w:spacing w:before="120" w:beforeLines="50" w:line="360" w:lineRule="auto"/>
        <w:ind w:right="480" w:firstLine="3967" w:firstLineChars="1653"/>
        <w:rPr>
          <w:rFonts w:ascii="宋体" w:hAnsi="宋体"/>
          <w:color w:val="000000"/>
          <w:sz w:val="24"/>
          <w:u w:val="single"/>
        </w:rPr>
      </w:pPr>
      <w:r>
        <w:rPr>
          <w:rFonts w:hint="eastAsia" w:ascii="宋体" w:hAnsi="宋体"/>
          <w:color w:val="000000"/>
          <w:sz w:val="24"/>
        </w:rPr>
        <w:t>法定代表人或者委托代理人（签字）：</w:t>
      </w:r>
      <w:r>
        <w:rPr>
          <w:rFonts w:hint="eastAsia" w:ascii="宋体" w:hAnsi="宋体"/>
          <w:color w:val="000000"/>
          <w:sz w:val="24"/>
          <w:u w:val="single"/>
        </w:rPr>
        <w:t xml:space="preserve">             </w:t>
      </w:r>
    </w:p>
    <w:p>
      <w:pPr>
        <w:snapToGrid w:val="0"/>
        <w:spacing w:before="120" w:beforeLines="50" w:after="50" w:line="360" w:lineRule="auto"/>
        <w:ind w:right="480" w:firstLine="5520" w:firstLineChars="2300"/>
        <w:rPr>
          <w:rFonts w:ascii="宋体" w:hAnsi="宋体"/>
          <w:color w:val="000000"/>
          <w:sz w:val="24"/>
        </w:rPr>
      </w:pPr>
      <w:r>
        <w:rPr>
          <w:rFonts w:hint="eastAsia" w:ascii="宋体" w:hAnsi="宋体"/>
          <w:color w:val="000000"/>
          <w:sz w:val="24"/>
        </w:rPr>
        <w:t>供应商（盖公章）：</w:t>
      </w:r>
      <w:r>
        <w:rPr>
          <w:rFonts w:hint="eastAsia" w:ascii="宋体" w:hAnsi="宋体"/>
          <w:color w:val="000000"/>
          <w:sz w:val="24"/>
          <w:u w:val="single"/>
        </w:rPr>
        <w:t xml:space="preserve">                 </w:t>
      </w:r>
    </w:p>
    <w:p>
      <w:pPr>
        <w:snapToGrid w:val="0"/>
        <w:spacing w:before="120" w:beforeLines="50" w:after="50" w:line="360" w:lineRule="auto"/>
        <w:ind w:right="480" w:firstLine="240" w:firstLineChars="100"/>
        <w:jc w:val="right"/>
        <w:rPr>
          <w:rFonts w:ascii="宋体" w:hAnsi="宋体"/>
          <w:color w:val="000000"/>
          <w:sz w:val="24"/>
        </w:rPr>
      </w:pPr>
      <w:r>
        <w:rPr>
          <w:rFonts w:hint="eastAsia" w:ascii="宋体" w:hAnsi="宋体"/>
          <w:color w:val="000000"/>
          <w:sz w:val="24"/>
        </w:rPr>
        <w:t xml:space="preserve"> 年    月    日</w:t>
      </w:r>
    </w:p>
    <w:p>
      <w:pPr>
        <w:snapToGrid w:val="0"/>
        <w:spacing w:before="50" w:after="120" w:afterLines="50"/>
        <w:jc w:val="left"/>
        <w:rPr>
          <w:rFonts w:ascii="宋体" w:hAnsi="宋体"/>
          <w:color w:val="000000"/>
          <w:szCs w:val="21"/>
        </w:rPr>
      </w:pPr>
    </w:p>
    <w:p>
      <w:pPr>
        <w:snapToGrid w:val="0"/>
        <w:spacing w:before="120" w:beforeLines="50" w:after="50"/>
        <w:jc w:val="left"/>
        <w:rPr>
          <w:rFonts w:ascii="宋体" w:hAnsi="宋体"/>
          <w:b/>
          <w:color w:val="000000"/>
          <w:sz w:val="24"/>
          <w:szCs w:val="20"/>
        </w:rPr>
      </w:pPr>
    </w:p>
    <w:p>
      <w:pPr>
        <w:numPr>
          <w:ilvl w:val="2"/>
          <w:numId w:val="5"/>
        </w:numPr>
        <w:snapToGrid w:val="0"/>
        <w:spacing w:before="120" w:beforeLines="50" w:after="50"/>
        <w:ind w:left="0" w:firstLine="0"/>
        <w:jc w:val="left"/>
        <w:rPr>
          <w:rFonts w:ascii="宋体" w:hAnsi="宋体"/>
          <w:b/>
          <w:color w:val="000000"/>
          <w:sz w:val="24"/>
          <w:szCs w:val="20"/>
        </w:rPr>
      </w:pPr>
      <w:r>
        <w:rPr>
          <w:rFonts w:ascii="宋体" w:hAnsi="宋体"/>
          <w:b/>
          <w:color w:val="000000"/>
          <w:sz w:val="24"/>
        </w:rPr>
        <w:br w:type="page"/>
      </w:r>
      <w:r>
        <w:rPr>
          <w:rFonts w:hint="eastAsia" w:ascii="宋体" w:hAnsi="宋体"/>
          <w:b/>
          <w:color w:val="000000"/>
          <w:sz w:val="24"/>
        </w:rPr>
        <w:t>投标声明格式</w:t>
      </w:r>
    </w:p>
    <w:p>
      <w:pPr>
        <w:snapToGrid w:val="0"/>
        <w:spacing w:before="50" w:after="120" w:afterLines="50"/>
        <w:jc w:val="left"/>
        <w:rPr>
          <w:rFonts w:ascii="宋体" w:hAnsi="宋体"/>
          <w:color w:val="000000"/>
        </w:rPr>
      </w:pPr>
    </w:p>
    <w:p>
      <w:pPr>
        <w:snapToGrid w:val="0"/>
        <w:spacing w:before="50" w:after="120" w:afterLines="5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投标声明</w:t>
      </w:r>
    </w:p>
    <w:p>
      <w:pPr>
        <w:snapToGrid w:val="0"/>
        <w:spacing w:before="50" w:after="120" w:afterLines="50"/>
        <w:jc w:val="center"/>
        <w:rPr>
          <w:rFonts w:ascii="方正小标宋简体" w:hAnsi="方正小标宋简体" w:eastAsia="方正小标宋简体" w:cs="方正小标宋简体"/>
          <w:bCs/>
          <w:color w:val="000000"/>
          <w:sz w:val="44"/>
          <w:szCs w:val="44"/>
        </w:rPr>
      </w:pPr>
    </w:p>
    <w:p>
      <w:pPr>
        <w:spacing w:line="400" w:lineRule="exact"/>
        <w:contextualSpacing/>
        <w:jc w:val="left"/>
        <w:rPr>
          <w:color w:val="000000"/>
          <w:sz w:val="24"/>
        </w:rPr>
      </w:pPr>
      <w:r>
        <w:rPr>
          <w:rFonts w:hint="eastAsia"/>
          <w:color w:val="000000"/>
          <w:sz w:val="24"/>
        </w:rPr>
        <w:t>（采购人名称）：</w:t>
      </w:r>
    </w:p>
    <w:p>
      <w:pPr>
        <w:spacing w:line="400" w:lineRule="exact"/>
        <w:ind w:firstLine="523" w:firstLineChars="218"/>
        <w:contextualSpacing/>
        <w:jc w:val="left"/>
        <w:rPr>
          <w:rFonts w:ascii="宋体" w:hAnsi="宋体"/>
          <w:color w:val="000000"/>
          <w:sz w:val="24"/>
        </w:rPr>
      </w:pPr>
      <w:r>
        <w:rPr>
          <w:rFonts w:hint="eastAsia" w:ascii="宋体" w:hAnsi="宋体"/>
          <w:color w:val="000000"/>
          <w:sz w:val="24"/>
        </w:rPr>
        <w:t>我方参加贵单位组织</w:t>
      </w:r>
      <w:r>
        <w:rPr>
          <w:rFonts w:hint="eastAsia" w:ascii="宋体" w:hAnsi="宋体"/>
          <w:color w:val="000000"/>
          <w:sz w:val="24"/>
          <w:u w:val="single"/>
        </w:rPr>
        <w:t xml:space="preserve">                     </w:t>
      </w:r>
      <w:r>
        <w:rPr>
          <w:rFonts w:hint="eastAsia" w:ascii="宋体" w:hAnsi="宋体"/>
          <w:color w:val="000000"/>
          <w:sz w:val="24"/>
        </w:rPr>
        <w:t>项目的采购活动。我方在此郑重声明：</w:t>
      </w:r>
    </w:p>
    <w:p>
      <w:pPr>
        <w:spacing w:line="400" w:lineRule="exact"/>
        <w:ind w:firstLine="480" w:firstLineChars="200"/>
        <w:contextualSpacing/>
        <w:jc w:val="left"/>
        <w:rPr>
          <w:rFonts w:ascii="宋体" w:hAnsi="宋体"/>
          <w:sz w:val="24"/>
        </w:rPr>
      </w:pPr>
      <w:r>
        <w:rPr>
          <w:rFonts w:hint="eastAsia" w:ascii="宋体" w:hAnsi="宋体"/>
          <w:color w:val="000000"/>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w:t>
      </w:r>
      <w:r>
        <w:rPr>
          <w:rFonts w:hint="eastAsia" w:ascii="宋体" w:hAnsi="宋体"/>
          <w:sz w:val="24"/>
        </w:rPr>
        <w:t>商资格条件，我方对此声明负全部法律责任。</w:t>
      </w:r>
    </w:p>
    <w:p>
      <w:pPr>
        <w:spacing w:line="400" w:lineRule="exact"/>
        <w:ind w:firstLine="480" w:firstLineChars="200"/>
        <w:contextualSpacing/>
        <w:jc w:val="left"/>
        <w:rPr>
          <w:rFonts w:ascii="宋体" w:hAnsi="宋体"/>
          <w:sz w:val="24"/>
        </w:rPr>
      </w:pPr>
      <w:r>
        <w:rPr>
          <w:rFonts w:hint="eastAsia" w:ascii="宋体" w:hAnsi="宋体"/>
          <w:sz w:val="24"/>
        </w:rPr>
        <w:t>2.我方不是为本次采购项目提供整体设计、规范编制或者项目管理、监理、检测等服务的供应商。</w:t>
      </w:r>
    </w:p>
    <w:p>
      <w:pPr>
        <w:spacing w:line="400" w:lineRule="exact"/>
        <w:ind w:firstLine="480" w:firstLineChars="200"/>
        <w:contextualSpacing/>
        <w:jc w:val="left"/>
        <w:rPr>
          <w:rFonts w:ascii="宋体" w:hAnsi="宋体"/>
          <w:sz w:val="24"/>
        </w:rPr>
      </w:pPr>
      <w:r>
        <w:rPr>
          <w:rFonts w:hint="eastAsia" w:ascii="宋体" w:hAnsi="宋体"/>
          <w:sz w:val="24"/>
        </w:rPr>
        <w:t>3. 我方承诺符合《中华人民共和国政府采购法》第二十二条规定：</w:t>
      </w:r>
    </w:p>
    <w:p>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（二）具有良好的商业信誉和健全的财务会计制度；</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（三）具有履行合同所必需的设备和专业技术能力；</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（四）有依法缴纳税收和社会保障资金的良好记录；</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（六）法律、行政法规规定的其他条件。</w:t>
      </w:r>
    </w:p>
    <w:p>
      <w:pPr>
        <w:spacing w:line="400" w:lineRule="exact"/>
        <w:ind w:firstLine="480" w:firstLineChars="200"/>
        <w:contextualSpacing/>
        <w:jc w:val="left"/>
        <w:rPr>
          <w:rFonts w:ascii="宋体" w:hAnsi="宋体"/>
          <w:color w:val="000000"/>
          <w:sz w:val="24"/>
        </w:rPr>
      </w:pPr>
      <w:r>
        <w:rPr>
          <w:rFonts w:hint="eastAsia" w:ascii="宋体" w:hAnsi="宋体"/>
          <w:color w:val="000000"/>
          <w:sz w:val="24"/>
        </w:rPr>
        <w:t>4.以上事项如有虚假或者隐瞒，我方愿意承担一切后果，并不再寻求任何旨在减轻或者免除法律责任的辩解。</w:t>
      </w:r>
    </w:p>
    <w:p>
      <w:pPr>
        <w:spacing w:line="400" w:lineRule="exact"/>
        <w:contextualSpacing/>
        <w:jc w:val="left"/>
        <w:rPr>
          <w:rFonts w:ascii="宋体" w:hAnsi="宋体"/>
          <w:color w:val="000000"/>
          <w:sz w:val="24"/>
        </w:rPr>
      </w:pPr>
      <w:r>
        <w:rPr>
          <w:rFonts w:hint="eastAsia" w:ascii="宋体" w:hAnsi="宋体"/>
          <w:color w:val="000000"/>
          <w:sz w:val="24"/>
        </w:rPr>
        <w:t xml:space="preserve">    特此承诺。</w:t>
      </w:r>
    </w:p>
    <w:p>
      <w:pPr>
        <w:spacing w:line="400" w:lineRule="exact"/>
        <w:contextualSpacing/>
        <w:jc w:val="left"/>
        <w:rPr>
          <w:rFonts w:ascii="宋体" w:hAnsi="宋体"/>
          <w:b/>
          <w:color w:val="000000"/>
          <w:sz w:val="24"/>
        </w:rPr>
      </w:pPr>
      <w:r>
        <w:rPr>
          <w:rFonts w:hint="eastAsia" w:ascii="宋体" w:hAnsi="宋体"/>
          <w:b/>
          <w:color w:val="000000"/>
          <w:sz w:val="24"/>
        </w:rPr>
        <w:t xml:space="preserve">    注：如为联合体投标，盖章处须加盖联合体各方公章并由联合体各方法定代表人分别签字，否则投标无效。</w:t>
      </w:r>
    </w:p>
    <w:p>
      <w:pPr>
        <w:spacing w:line="400" w:lineRule="exact"/>
        <w:contextualSpacing/>
        <w:jc w:val="left"/>
        <w:rPr>
          <w:rFonts w:ascii="宋体" w:hAnsi="宋体"/>
          <w:color w:val="000000"/>
          <w:sz w:val="24"/>
        </w:rPr>
      </w:pPr>
      <w:r>
        <w:rPr>
          <w:rFonts w:hint="eastAsia" w:ascii="宋体" w:hAnsi="宋体"/>
          <w:color w:val="000000"/>
          <w:sz w:val="24"/>
        </w:rPr>
        <w:t xml:space="preserve">                                         </w:t>
      </w:r>
    </w:p>
    <w:p>
      <w:pPr>
        <w:spacing w:line="400" w:lineRule="exact"/>
        <w:contextualSpacing/>
        <w:jc w:val="left"/>
        <w:rPr>
          <w:rFonts w:ascii="宋体" w:hAnsi="宋体"/>
          <w:color w:val="000000"/>
          <w:sz w:val="24"/>
        </w:rPr>
      </w:pPr>
      <w:r>
        <w:rPr>
          <w:rFonts w:hint="eastAsia" w:ascii="宋体" w:hAnsi="宋体"/>
          <w:color w:val="000000"/>
          <w:sz w:val="24"/>
        </w:rPr>
        <w:t xml:space="preserve"> </w:t>
      </w:r>
    </w:p>
    <w:p>
      <w:pPr>
        <w:spacing w:line="400" w:lineRule="exact"/>
        <w:contextualSpacing/>
        <w:jc w:val="left"/>
        <w:rPr>
          <w:rFonts w:ascii="宋体" w:hAnsi="宋体"/>
          <w:color w:val="000000"/>
          <w:sz w:val="24"/>
        </w:rPr>
      </w:pPr>
    </w:p>
    <w:p>
      <w:pPr>
        <w:spacing w:line="400" w:lineRule="exact"/>
        <w:contextualSpacing/>
        <w:jc w:val="left"/>
        <w:rPr>
          <w:rFonts w:ascii="宋体" w:hAnsi="宋体"/>
          <w:color w:val="000000"/>
          <w:sz w:val="24"/>
        </w:rPr>
      </w:pPr>
      <w:r>
        <w:rPr>
          <w:rFonts w:hint="eastAsia" w:ascii="宋体" w:hAnsi="宋体"/>
          <w:color w:val="000000"/>
          <w:sz w:val="24"/>
        </w:rPr>
        <w:t>法定代表人（签字或者盖章）：</w:t>
      </w:r>
      <w:r>
        <w:rPr>
          <w:rFonts w:hint="eastAsia" w:ascii="宋体" w:hAnsi="宋体"/>
          <w:color w:val="000000"/>
          <w:sz w:val="24"/>
          <w:u w:val="single"/>
        </w:rPr>
        <w:t xml:space="preserve">             </w:t>
      </w:r>
    </w:p>
    <w:p>
      <w:pPr>
        <w:spacing w:line="400" w:lineRule="exact"/>
        <w:contextualSpacing/>
        <w:jc w:val="left"/>
        <w:rPr>
          <w:rFonts w:ascii="宋体" w:hAnsi="宋体"/>
          <w:color w:val="000000"/>
          <w:sz w:val="24"/>
        </w:rPr>
      </w:pPr>
      <w:r>
        <w:rPr>
          <w:rFonts w:hint="eastAsia" w:ascii="宋体" w:hAnsi="宋体"/>
          <w:color w:val="000000"/>
          <w:sz w:val="24"/>
        </w:rPr>
        <w:t xml:space="preserve">                                          </w:t>
      </w:r>
    </w:p>
    <w:p>
      <w:pPr>
        <w:spacing w:line="400" w:lineRule="exact"/>
        <w:contextualSpacing/>
        <w:jc w:val="left"/>
        <w:rPr>
          <w:rFonts w:ascii="宋体" w:hAnsi="宋体"/>
          <w:color w:val="000000"/>
          <w:sz w:val="24"/>
        </w:rPr>
      </w:pPr>
      <w:r>
        <w:rPr>
          <w:rFonts w:hint="eastAsia" w:ascii="宋体" w:hAnsi="宋体"/>
          <w:color w:val="000000"/>
          <w:sz w:val="24"/>
        </w:rPr>
        <w:t>供应商（盖公章）：</w:t>
      </w:r>
      <w:r>
        <w:rPr>
          <w:rFonts w:hint="eastAsia" w:ascii="宋体" w:hAnsi="宋体"/>
          <w:color w:val="000000"/>
          <w:sz w:val="24"/>
          <w:u w:val="single"/>
        </w:rPr>
        <w:t xml:space="preserve">                 </w:t>
      </w:r>
    </w:p>
    <w:p>
      <w:pPr>
        <w:spacing w:line="400" w:lineRule="exact"/>
        <w:contextualSpacing/>
        <w:jc w:val="left"/>
        <w:rPr>
          <w:rFonts w:ascii="宋体" w:hAnsi="宋体"/>
          <w:color w:val="000000"/>
        </w:rPr>
      </w:pPr>
      <w:r>
        <w:rPr>
          <w:rFonts w:hint="eastAsia" w:ascii="宋体" w:hAnsi="宋体"/>
          <w:color w:val="000000"/>
          <w:sz w:val="24"/>
        </w:rPr>
        <w:t xml:space="preserve">                                                  年    月    日</w:t>
      </w:r>
    </w:p>
    <w:p>
      <w:pPr>
        <w:rPr>
          <w:b/>
          <w:sz w:val="28"/>
          <w:szCs w:val="28"/>
        </w:rPr>
      </w:pPr>
      <w:bookmarkStart w:id="139" w:name="_Toc19686838"/>
      <w:r>
        <w:rPr>
          <w:b/>
          <w:sz w:val="28"/>
          <w:szCs w:val="28"/>
        </w:rPr>
        <w:br w:type="page"/>
      </w:r>
      <w:r>
        <w:rPr>
          <w:rFonts w:hint="eastAsia"/>
          <w:b/>
          <w:sz w:val="28"/>
          <w:szCs w:val="28"/>
        </w:rPr>
        <w:t>三、商务文件格式</w:t>
      </w:r>
      <w:bookmarkEnd w:id="139"/>
    </w:p>
    <w:p>
      <w:pPr>
        <w:snapToGrid w:val="0"/>
        <w:spacing w:before="120" w:beforeLines="50" w:after="50" w:line="360" w:lineRule="auto"/>
        <w:jc w:val="left"/>
        <w:rPr>
          <w:rFonts w:ascii="宋体" w:hAnsi="宋体"/>
          <w:b/>
          <w:color w:val="000000"/>
          <w:sz w:val="24"/>
        </w:rPr>
      </w:pPr>
      <w:r>
        <w:rPr>
          <w:rFonts w:hint="eastAsia" w:ascii="宋体" w:hAnsi="宋体"/>
          <w:b/>
          <w:color w:val="000000"/>
          <w:sz w:val="24"/>
        </w:rPr>
        <w:t xml:space="preserve">1.商务文件封面格式： </w:t>
      </w:r>
    </w:p>
    <w:p>
      <w:pPr>
        <w:snapToGrid w:val="0"/>
        <w:spacing w:before="120" w:beforeLines="50" w:after="50"/>
        <w:rPr>
          <w:rFonts w:ascii="宋体" w:hAnsi="宋体"/>
          <w:bCs/>
          <w:color w:val="000000"/>
          <w:sz w:val="32"/>
          <w:szCs w:val="20"/>
        </w:rPr>
      </w:pPr>
      <w:r>
        <w:rPr>
          <w:rFonts w:hint="eastAsia" w:ascii="宋体" w:hAnsi="宋体"/>
          <w:color w:val="000000"/>
          <w:sz w:val="24"/>
        </w:rPr>
        <w:t xml:space="preserve">                                                 </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投  标  文  件</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商  务  文  件</w:t>
      </w:r>
    </w:p>
    <w:p>
      <w:pPr>
        <w:snapToGrid w:val="0"/>
        <w:spacing w:before="120" w:beforeLines="50" w:after="50"/>
        <w:rPr>
          <w:rFonts w:ascii="宋体" w:hAnsi="宋体"/>
          <w:bCs/>
          <w:color w:val="000000"/>
          <w:sz w:val="24"/>
          <w:szCs w:val="20"/>
        </w:rPr>
      </w:pPr>
    </w:p>
    <w:p>
      <w:pPr>
        <w:snapToGrid w:val="0"/>
        <w:spacing w:before="120" w:beforeLines="50" w:after="50"/>
        <w:ind w:firstLine="540" w:firstLineChars="225"/>
        <w:rPr>
          <w:rFonts w:ascii="宋体" w:hAnsi="宋体"/>
          <w:bCs/>
          <w:color w:val="000000"/>
          <w:sz w:val="24"/>
        </w:rPr>
      </w:pPr>
    </w:p>
    <w:p>
      <w:pPr>
        <w:snapToGrid w:val="0"/>
        <w:spacing w:before="120" w:beforeLines="50" w:after="50"/>
        <w:ind w:firstLine="540" w:firstLineChars="225"/>
        <w:rPr>
          <w:rFonts w:ascii="宋体" w:hAnsi="宋体"/>
          <w:bCs/>
          <w:color w:val="000000"/>
          <w:sz w:val="24"/>
        </w:rPr>
      </w:pPr>
    </w:p>
    <w:p>
      <w:pPr>
        <w:snapToGrid w:val="0"/>
        <w:spacing w:before="120" w:beforeLines="50" w:after="50"/>
        <w:ind w:firstLine="540" w:firstLineChars="225"/>
        <w:rPr>
          <w:rFonts w:ascii="宋体" w:hAnsi="宋体"/>
          <w:bCs/>
          <w:color w:val="000000"/>
          <w:sz w:val="24"/>
        </w:rPr>
      </w:pPr>
    </w:p>
    <w:p>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项目名称：</w:t>
      </w:r>
    </w:p>
    <w:p>
      <w:pPr>
        <w:snapToGrid w:val="0"/>
        <w:spacing w:before="120" w:beforeLines="50" w:after="50"/>
        <w:ind w:firstLine="540" w:firstLineChars="225"/>
        <w:rPr>
          <w:rFonts w:ascii="宋体" w:hAnsi="宋体"/>
          <w:bCs/>
          <w:color w:val="000000"/>
          <w:sz w:val="24"/>
          <w:szCs w:val="20"/>
        </w:rPr>
      </w:pPr>
    </w:p>
    <w:p>
      <w:pPr>
        <w:snapToGrid w:val="0"/>
        <w:spacing w:before="120" w:beforeLines="50" w:after="50"/>
        <w:ind w:firstLine="540" w:firstLineChars="225"/>
        <w:rPr>
          <w:rFonts w:ascii="宋体" w:hAnsi="宋体"/>
          <w:bCs/>
          <w:color w:val="000000"/>
          <w:sz w:val="24"/>
        </w:rPr>
      </w:pPr>
      <w:r>
        <w:rPr>
          <w:rFonts w:hint="eastAsia" w:ascii="宋体" w:hAnsi="宋体"/>
          <w:bCs/>
          <w:color w:val="000000"/>
          <w:sz w:val="24"/>
        </w:rPr>
        <w:t>所投分标（如有）：</w:t>
      </w:r>
    </w:p>
    <w:p>
      <w:pPr>
        <w:snapToGrid w:val="0"/>
        <w:spacing w:before="120" w:beforeLines="50" w:after="50"/>
        <w:ind w:firstLine="540" w:firstLineChars="225"/>
        <w:rPr>
          <w:rFonts w:ascii="宋体" w:hAnsi="宋体"/>
          <w:bCs/>
          <w:color w:val="000000"/>
          <w:sz w:val="24"/>
          <w:szCs w:val="20"/>
        </w:rPr>
      </w:pPr>
    </w:p>
    <w:p>
      <w:pPr>
        <w:pStyle w:val="8"/>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供应商名称：</w:t>
      </w:r>
    </w:p>
    <w:p>
      <w:pPr>
        <w:pStyle w:val="8"/>
        <w:snapToGrid w:val="0"/>
        <w:spacing w:before="50" w:after="50"/>
        <w:ind w:firstLine="540" w:firstLineChars="225"/>
        <w:rPr>
          <w:rFonts w:ascii="宋体" w:hAnsi="宋体"/>
          <w:bCs/>
          <w:color w:val="000000"/>
          <w:sz w:val="24"/>
          <w:szCs w:val="24"/>
        </w:rPr>
      </w:pPr>
    </w:p>
    <w:p>
      <w:pPr>
        <w:pStyle w:val="8"/>
        <w:snapToGrid w:val="0"/>
        <w:spacing w:before="50" w:after="50"/>
        <w:ind w:firstLine="540" w:firstLineChars="225"/>
        <w:rPr>
          <w:rFonts w:ascii="宋体" w:hAnsi="宋体"/>
          <w:bCs/>
          <w:color w:val="000000"/>
          <w:sz w:val="24"/>
          <w:szCs w:val="24"/>
        </w:rPr>
      </w:pPr>
      <w:r>
        <w:rPr>
          <w:rFonts w:hint="eastAsia" w:ascii="宋体" w:hAnsi="宋体"/>
          <w:bCs/>
          <w:color w:val="000000"/>
          <w:sz w:val="24"/>
          <w:szCs w:val="24"/>
        </w:rPr>
        <w:t>供应商地址：</w:t>
      </w:r>
    </w:p>
    <w:p>
      <w:pPr>
        <w:pStyle w:val="8"/>
        <w:snapToGrid w:val="0"/>
        <w:spacing w:before="50" w:after="50"/>
        <w:ind w:firstLine="960" w:firstLineChars="400"/>
        <w:rPr>
          <w:rFonts w:ascii="宋体" w:hAnsi="宋体"/>
          <w:bCs/>
          <w:color w:val="000000"/>
          <w:sz w:val="24"/>
          <w:szCs w:val="24"/>
        </w:rPr>
      </w:pPr>
    </w:p>
    <w:p>
      <w:pPr>
        <w:pStyle w:val="8"/>
        <w:snapToGrid w:val="0"/>
        <w:spacing w:before="50" w:after="50"/>
        <w:ind w:firstLine="960" w:firstLineChars="400"/>
        <w:rPr>
          <w:rFonts w:ascii="宋体" w:hAnsi="宋体"/>
          <w:bCs/>
          <w:color w:val="000000"/>
          <w:sz w:val="24"/>
          <w:szCs w:val="24"/>
        </w:rPr>
      </w:pPr>
    </w:p>
    <w:p>
      <w:pPr>
        <w:snapToGrid w:val="0"/>
        <w:spacing w:before="120" w:beforeLines="50" w:after="50"/>
        <w:ind w:firstLine="645"/>
        <w:rPr>
          <w:rFonts w:ascii="宋体" w:hAnsi="宋体"/>
          <w:color w:val="000000"/>
          <w:sz w:val="24"/>
        </w:rPr>
      </w:pPr>
      <w:r>
        <w:rPr>
          <w:rFonts w:hint="eastAsia" w:ascii="宋体" w:hAnsi="宋体"/>
          <w:color w:val="000000"/>
          <w:sz w:val="24"/>
        </w:rPr>
        <w:t xml:space="preserve">                      </w:t>
      </w:r>
    </w:p>
    <w:p>
      <w:pPr>
        <w:snapToGrid w:val="0"/>
        <w:spacing w:before="120" w:beforeLines="50" w:after="50"/>
        <w:ind w:firstLine="3614" w:firstLineChars="1506"/>
        <w:rPr>
          <w:rFonts w:ascii="宋体" w:hAnsi="宋体"/>
          <w:color w:val="000000"/>
          <w:sz w:val="24"/>
        </w:rPr>
      </w:pPr>
      <w:r>
        <w:rPr>
          <w:rFonts w:hint="eastAsia" w:ascii="宋体" w:hAnsi="宋体"/>
          <w:color w:val="000000"/>
          <w:sz w:val="24"/>
        </w:rPr>
        <w:t xml:space="preserve">  年  月  日</w:t>
      </w:r>
    </w:p>
    <w:p>
      <w:pPr>
        <w:snapToGrid w:val="0"/>
        <w:spacing w:before="120" w:beforeLines="50" w:after="50"/>
        <w:rPr>
          <w:rFonts w:ascii="宋体" w:hAnsi="宋体"/>
          <w:color w:val="000000"/>
          <w:sz w:val="24"/>
          <w:szCs w:val="20"/>
        </w:rPr>
      </w:pPr>
      <w:r>
        <w:rPr>
          <w:rFonts w:ascii="宋体" w:hAnsi="宋体"/>
          <w:color w:val="000000"/>
          <w:sz w:val="24"/>
          <w:szCs w:val="20"/>
        </w:rPr>
        <w:t xml:space="preserve"> </w:t>
      </w:r>
    </w:p>
    <w:p>
      <w:pPr>
        <w:snapToGrid w:val="0"/>
        <w:spacing w:line="360" w:lineRule="auto"/>
        <w:jc w:val="left"/>
        <w:rPr>
          <w:rFonts w:ascii="宋体" w:hAnsi="宋体"/>
          <w:b/>
          <w:bCs/>
          <w:color w:val="000000"/>
          <w:sz w:val="28"/>
          <w:szCs w:val="28"/>
        </w:rPr>
      </w:pPr>
      <w:r>
        <w:rPr>
          <w:rFonts w:ascii="宋体" w:hAnsi="宋体"/>
          <w:color w:val="000000"/>
          <w:sz w:val="24"/>
          <w:szCs w:val="20"/>
        </w:rPr>
        <w:br w:type="page"/>
      </w:r>
      <w:r>
        <w:rPr>
          <w:rFonts w:hint="eastAsia" w:ascii="宋体" w:hAnsi="宋体"/>
          <w:b/>
          <w:bCs/>
          <w:color w:val="000000"/>
          <w:sz w:val="24"/>
        </w:rPr>
        <w:t>2.商务文件目录</w:t>
      </w:r>
    </w:p>
    <w:p>
      <w:pPr>
        <w:snapToGrid w:val="0"/>
        <w:spacing w:before="50" w:after="120" w:afterLines="50" w:line="360" w:lineRule="auto"/>
        <w:ind w:firstLine="480" w:firstLineChars="200"/>
        <w:jc w:val="left"/>
        <w:rPr>
          <w:rFonts w:ascii="微软雅黑" w:hAnsi="微软雅黑" w:eastAsia="微软雅黑"/>
          <w:b/>
          <w:bCs/>
          <w:color w:val="000000"/>
          <w:sz w:val="32"/>
          <w:szCs w:val="32"/>
        </w:rPr>
      </w:pPr>
      <w:r>
        <w:rPr>
          <w:rFonts w:hint="eastAsia" w:ascii="宋体" w:hAnsi="宋体"/>
          <w:color w:val="000000"/>
          <w:sz w:val="24"/>
        </w:rPr>
        <w:t>根据磋商文件规定及供应商提供的材料自行编写目录。</w:t>
      </w:r>
    </w:p>
    <w:p>
      <w:pPr>
        <w:snapToGrid w:val="0"/>
        <w:spacing w:before="50" w:after="120" w:afterLines="50"/>
        <w:jc w:val="left"/>
        <w:rPr>
          <w:rFonts w:ascii="宋体" w:hAnsi="宋体"/>
          <w:color w:val="000000"/>
        </w:rPr>
      </w:pPr>
    </w:p>
    <w:p>
      <w:pPr>
        <w:snapToGrid w:val="0"/>
        <w:spacing w:before="120" w:beforeLines="50" w:after="50"/>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3.供应商参加本项目无围标串标行为的承诺</w:t>
      </w:r>
    </w:p>
    <w:p>
      <w:pPr>
        <w:snapToGrid w:val="0"/>
        <w:spacing w:before="120" w:beforeLines="50" w:after="50"/>
        <w:jc w:val="left"/>
        <w:rPr>
          <w:rFonts w:ascii="宋体" w:hAnsi="宋体"/>
          <w:b/>
          <w:color w:val="000000"/>
          <w:sz w:val="24"/>
        </w:rPr>
      </w:pPr>
    </w:p>
    <w:p>
      <w:pPr>
        <w:spacing w:line="360" w:lineRule="auto"/>
        <w:ind w:left="420"/>
        <w:contextualSpacing/>
        <w:jc w:val="center"/>
        <w:rPr>
          <w:rFonts w:ascii="宋体" w:hAnsi="宋体"/>
          <w:b/>
          <w:color w:val="000000"/>
          <w:sz w:val="24"/>
        </w:rPr>
      </w:pPr>
      <w:r>
        <w:rPr>
          <w:rFonts w:hint="eastAsia" w:ascii="方正小标宋简体" w:hAnsi="方正小标宋简体" w:eastAsia="方正小标宋简体" w:cs="方正小标宋简体"/>
          <w:bCs/>
          <w:color w:val="000000"/>
          <w:spacing w:val="-11"/>
          <w:sz w:val="44"/>
          <w:szCs w:val="44"/>
        </w:rPr>
        <w:t>供应商参加本项目无围标串标行为的承诺函</w:t>
      </w:r>
    </w:p>
    <w:p>
      <w:pPr>
        <w:spacing w:line="440" w:lineRule="exact"/>
        <w:contextualSpacing/>
        <w:jc w:val="left"/>
        <w:rPr>
          <w:rFonts w:ascii="宋体" w:hAnsi="宋体"/>
          <w:b/>
          <w:color w:val="000000"/>
          <w:sz w:val="24"/>
        </w:rPr>
      </w:pPr>
      <w:r>
        <w:rPr>
          <w:rFonts w:hint="eastAsia" w:ascii="宋体" w:hAnsi="宋体"/>
          <w:b/>
          <w:color w:val="000000"/>
          <w:sz w:val="24"/>
        </w:rPr>
        <w:t>一、我方承诺无下列相互串通投标的情形：</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1.不同供应商的响应文件由同一单位或者个人编制；</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2.不同供应商委托同一单位或者个人办理投标事宜；</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3.不同的供应商的响应文件载明的项目管理员为同一个人；</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4.不同供应商的响应文件异常一致或者投标报价呈规律性差异；</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5.不同供应商的响应文件相互混装；</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6.不同供应商的投标保证金从同一单位或者个人账户转出。</w:t>
      </w:r>
    </w:p>
    <w:p>
      <w:pPr>
        <w:spacing w:line="440" w:lineRule="exact"/>
        <w:contextualSpacing/>
        <w:jc w:val="left"/>
        <w:rPr>
          <w:rFonts w:ascii="宋体" w:hAnsi="宋体"/>
          <w:color w:val="000000"/>
          <w:sz w:val="24"/>
        </w:rPr>
      </w:pPr>
      <w:r>
        <w:rPr>
          <w:rFonts w:hint="eastAsia" w:ascii="宋体" w:hAnsi="宋体"/>
          <w:b/>
          <w:color w:val="000000"/>
          <w:sz w:val="24"/>
        </w:rPr>
        <w:t>二、我方承诺无下列恶意串通的情形：</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1.供应商直接或者间接从采购人或者采购组织机构处获得其他供应商的相关信息并修改其响应文件或者响应文件；</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2.供应商按照采购人或者采购组织机构的授意撤换、修改响应文件或者响应文件；</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3.供应商之间协商报价、技术方案等响应文件或者响应文件的实质性内容；</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4.属于同一集团、协会、商会等组织成员的供应商按照该组织要求协同参加政府采购活动；</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5.供应商之间事先约定一致抬高或者压低投标报价，或者在招标项目中事先约定轮流以高价位或者低价位中标，或者事先约定由某一特定供应商中标，然后再参加投标；</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6.供应商之间商定部分供应商放弃参加政府采购活动或者放弃中标；</w:t>
      </w:r>
    </w:p>
    <w:p>
      <w:pPr>
        <w:spacing w:line="440" w:lineRule="exact"/>
        <w:ind w:firstLine="470" w:firstLineChars="196"/>
        <w:contextualSpacing/>
        <w:jc w:val="left"/>
        <w:rPr>
          <w:rFonts w:ascii="宋体" w:hAnsi="宋体"/>
          <w:color w:val="000000"/>
          <w:sz w:val="24"/>
        </w:rPr>
      </w:pPr>
      <w:r>
        <w:rPr>
          <w:rFonts w:hint="eastAsia" w:ascii="宋体" w:hAnsi="宋体"/>
          <w:color w:val="000000"/>
          <w:sz w:val="24"/>
        </w:rPr>
        <w:t>7.供应商与采购人或者采购组织机构之间、供应商相互之间，为谋求特定供应商中标或者排斥其他供应商的其他串通行为。</w:t>
      </w:r>
    </w:p>
    <w:p>
      <w:pPr>
        <w:spacing w:line="440" w:lineRule="exact"/>
        <w:ind w:firstLine="472" w:firstLineChars="196"/>
        <w:contextualSpacing/>
        <w:jc w:val="left"/>
        <w:rPr>
          <w:rFonts w:ascii="宋体" w:hAnsi="宋体"/>
          <w:b/>
          <w:color w:val="000000"/>
          <w:sz w:val="24"/>
        </w:rPr>
      </w:pPr>
      <w:r>
        <w:rPr>
          <w:rFonts w:hint="eastAsia" w:ascii="宋体" w:hAnsi="宋体"/>
          <w:b/>
          <w:color w:val="000000"/>
          <w:sz w:val="24"/>
        </w:rPr>
        <w:t>以上情形一经核查属实，我方愿意承担一切后果，并不再寻求任何旨在减轻或者免除法律责任的辩解。</w:t>
      </w:r>
    </w:p>
    <w:p>
      <w:pPr>
        <w:pStyle w:val="16"/>
        <w:spacing w:line="440" w:lineRule="exact"/>
        <w:ind w:firstLine="6840" w:firstLineChars="2850"/>
        <w:contextualSpacing/>
        <w:rPr>
          <w:rFonts w:hAnsi="宋体"/>
          <w:color w:val="000000"/>
          <w:sz w:val="24"/>
          <w:szCs w:val="24"/>
        </w:rPr>
      </w:pPr>
    </w:p>
    <w:p>
      <w:pPr>
        <w:pStyle w:val="6"/>
      </w:pPr>
    </w:p>
    <w:p>
      <w:pPr>
        <w:pStyle w:val="16"/>
        <w:spacing w:line="440" w:lineRule="exact"/>
        <w:contextualSpacing/>
        <w:jc w:val="center"/>
        <w:rPr>
          <w:rFonts w:hAnsi="宋体"/>
          <w:color w:val="000000"/>
          <w:sz w:val="24"/>
          <w:szCs w:val="24"/>
        </w:rPr>
      </w:pPr>
      <w:r>
        <w:rPr>
          <w:rFonts w:hint="eastAsia" w:hAnsi="宋体"/>
          <w:color w:val="000000"/>
          <w:sz w:val="24"/>
          <w:szCs w:val="24"/>
        </w:rPr>
        <w:t xml:space="preserve"> </w:t>
      </w:r>
      <w:r>
        <w:rPr>
          <w:rFonts w:hAnsi="宋体"/>
          <w:color w:val="000000"/>
          <w:sz w:val="24"/>
          <w:szCs w:val="24"/>
        </w:rPr>
        <w:t xml:space="preserve">                                   </w:t>
      </w:r>
      <w:r>
        <w:rPr>
          <w:rFonts w:hint="eastAsia" w:hAnsi="宋体"/>
          <w:color w:val="000000"/>
          <w:sz w:val="24"/>
          <w:szCs w:val="24"/>
        </w:rPr>
        <w:t>供应商名称（公章）</w:t>
      </w:r>
    </w:p>
    <w:p>
      <w:pPr>
        <w:pStyle w:val="16"/>
        <w:spacing w:line="440" w:lineRule="exact"/>
        <w:contextualSpacing/>
        <w:rPr>
          <w:rFonts w:hAnsi="宋体"/>
          <w:color w:val="000000"/>
          <w:sz w:val="24"/>
        </w:rPr>
      </w:pPr>
      <w:r>
        <w:rPr>
          <w:rFonts w:hint="eastAsia" w:hAnsi="宋体"/>
          <w:color w:val="000000"/>
          <w:sz w:val="24"/>
        </w:rPr>
        <w:t xml:space="preserve">                                                </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p>
    <w:p>
      <w:pPr>
        <w:snapToGrid w:val="0"/>
        <w:spacing w:before="120" w:beforeLines="50" w:after="50"/>
        <w:jc w:val="left"/>
        <w:rPr>
          <w:rFonts w:ascii="宋体" w:hAnsi="宋体"/>
          <w:b/>
          <w:color w:val="000000"/>
          <w:sz w:val="24"/>
        </w:rPr>
      </w:pPr>
    </w:p>
    <w:p>
      <w:pPr>
        <w:snapToGrid w:val="0"/>
        <w:spacing w:before="120" w:beforeLines="50" w:after="50"/>
        <w:jc w:val="left"/>
        <w:rPr>
          <w:rFonts w:ascii="宋体" w:hAnsi="宋体"/>
          <w:b/>
          <w:color w:val="000000"/>
          <w:sz w:val="24"/>
        </w:rPr>
      </w:pPr>
    </w:p>
    <w:p>
      <w:pPr>
        <w:snapToGrid w:val="0"/>
        <w:spacing w:before="120" w:beforeLines="50" w:after="50"/>
        <w:jc w:val="left"/>
        <w:rPr>
          <w:rFonts w:ascii="宋体" w:hAnsi="宋体"/>
          <w:b/>
          <w:color w:val="000000"/>
          <w:sz w:val="24"/>
        </w:rPr>
      </w:pPr>
    </w:p>
    <w:p>
      <w:pPr>
        <w:snapToGrid w:val="0"/>
        <w:spacing w:before="120" w:beforeLines="50" w:after="50"/>
        <w:jc w:val="left"/>
        <w:rPr>
          <w:rFonts w:ascii="宋体" w:hAnsi="宋体"/>
          <w:b/>
          <w:color w:val="000000"/>
          <w:sz w:val="24"/>
          <w:szCs w:val="20"/>
        </w:rPr>
      </w:pPr>
      <w:r>
        <w:rPr>
          <w:rFonts w:hint="eastAsia" w:ascii="宋体" w:hAnsi="宋体"/>
          <w:b/>
          <w:color w:val="000000"/>
          <w:sz w:val="24"/>
        </w:rPr>
        <w:t>4.法定代表人身份证明</w:t>
      </w:r>
    </w:p>
    <w:p>
      <w:pPr>
        <w:spacing w:before="240" w:beforeLines="100" w:after="120" w:afterLines="50"/>
        <w:ind w:left="54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法定代表人身份证明</w:t>
      </w:r>
    </w:p>
    <w:p>
      <w:pPr>
        <w:spacing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pPr>
        <w:spacing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rFonts w:hint="eastAsia"/>
          <w:color w:val="000000"/>
          <w:sz w:val="24"/>
          <w:u w:val="single"/>
        </w:rPr>
        <w:t xml:space="preserve">                                 </w:t>
      </w:r>
    </w:p>
    <w:p>
      <w:pPr>
        <w:spacing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（供应商名称）              </w:t>
      </w:r>
      <w:r>
        <w:rPr>
          <w:rFonts w:hint="eastAsia" w:ascii="宋体" w:hAnsi="宋体"/>
          <w:color w:val="000000"/>
          <w:sz w:val="24"/>
        </w:rPr>
        <w:t>的法定代表人。</w:t>
      </w:r>
    </w:p>
    <w:p>
      <w:pPr>
        <w:spacing w:line="500" w:lineRule="exact"/>
        <w:ind w:left="540"/>
        <w:rPr>
          <w:rFonts w:ascii="宋体" w:hAnsi="宋体"/>
          <w:color w:val="000000"/>
          <w:sz w:val="24"/>
        </w:rPr>
      </w:pPr>
      <w:r>
        <w:rPr>
          <w:rFonts w:hint="eastAsia" w:ascii="宋体" w:hAnsi="宋体"/>
          <w:color w:val="000000"/>
          <w:sz w:val="24"/>
        </w:rPr>
        <w:t>特此证明。</w:t>
      </w:r>
    </w:p>
    <w:p>
      <w:pPr>
        <w:spacing w:line="500" w:lineRule="exact"/>
        <w:ind w:left="540"/>
        <w:rPr>
          <w:rFonts w:ascii="宋体" w:hAnsi="宋体"/>
          <w:color w:val="000000"/>
          <w:sz w:val="24"/>
        </w:rPr>
      </w:pPr>
    </w:p>
    <w:p>
      <w:pPr>
        <w:spacing w:line="500" w:lineRule="exact"/>
        <w:ind w:left="540"/>
        <w:rPr>
          <w:rFonts w:ascii="宋体" w:hAnsi="宋体"/>
          <w:color w:val="000000"/>
          <w:sz w:val="24"/>
        </w:rPr>
      </w:pPr>
    </w:p>
    <w:p>
      <w:pPr>
        <w:spacing w:line="500" w:lineRule="exact"/>
        <w:ind w:left="540"/>
        <w:rPr>
          <w:rFonts w:ascii="宋体" w:hAnsi="宋体"/>
          <w:color w:val="000000"/>
          <w:sz w:val="24"/>
        </w:rPr>
      </w:pPr>
      <w:r>
        <w:rPr>
          <w:rFonts w:hint="eastAsia" w:ascii="宋体" w:hAnsi="宋体"/>
          <w:color w:val="000000"/>
          <w:sz w:val="24"/>
        </w:rPr>
        <w:t>附件：法定代表人有效身份证正反面复印件</w:t>
      </w:r>
    </w:p>
    <w:p>
      <w:pPr>
        <w:spacing w:line="500" w:lineRule="exact"/>
        <w:ind w:left="540"/>
        <w:rPr>
          <w:rFonts w:ascii="宋体" w:hAnsi="宋体"/>
          <w:color w:val="000000"/>
          <w:sz w:val="24"/>
        </w:rPr>
      </w:pPr>
    </w:p>
    <w:p>
      <w:pPr>
        <w:spacing w:line="500" w:lineRule="exact"/>
        <w:ind w:left="540" w:firstLine="2400" w:firstLineChars="1000"/>
        <w:rPr>
          <w:rFonts w:ascii="宋体" w:hAnsi="宋体"/>
          <w:color w:val="000000"/>
          <w:sz w:val="24"/>
          <w:u w:val="single"/>
        </w:rPr>
      </w:pPr>
      <w:r>
        <w:rPr>
          <w:rFonts w:hint="eastAsia" w:ascii="宋体" w:hAnsi="宋体"/>
          <w:color w:val="000000"/>
          <w:sz w:val="24"/>
        </w:rPr>
        <w:t>供应商名称（公章）</w:t>
      </w:r>
      <w:r>
        <w:rPr>
          <w:rFonts w:hint="eastAsia" w:ascii="宋体" w:hAnsi="宋体"/>
          <w:color w:val="000000"/>
          <w:sz w:val="24"/>
          <w:u w:val="single"/>
        </w:rPr>
        <w:t xml:space="preserve">                                   </w:t>
      </w:r>
    </w:p>
    <w:p>
      <w:pPr>
        <w:pStyle w:val="27"/>
      </w:pPr>
    </w:p>
    <w:p>
      <w:pPr>
        <w:snapToGrid w:val="0"/>
        <w:spacing w:before="120" w:beforeLines="50" w:after="50"/>
        <w:ind w:left="540"/>
        <w:jc w:val="righ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napToGrid w:val="0"/>
        <w:spacing w:before="120" w:beforeLines="50" w:after="50"/>
        <w:jc w:val="center"/>
        <w:rPr>
          <w:rFonts w:ascii="宋体" w:hAnsi="宋体"/>
          <w:b/>
          <w:color w:val="000000"/>
          <w:sz w:val="24"/>
        </w:rPr>
      </w:pPr>
    </w:p>
    <w:p>
      <w:pPr>
        <w:snapToGrid w:val="0"/>
        <w:spacing w:before="120" w:beforeLines="50" w:after="50"/>
        <w:jc w:val="left"/>
        <w:rPr>
          <w:rFonts w:ascii="宋体" w:hAnsi="宋体"/>
          <w:b/>
          <w:color w:val="000000"/>
          <w:sz w:val="24"/>
          <w:szCs w:val="20"/>
        </w:rPr>
      </w:pPr>
      <w:r>
        <w:rPr>
          <w:rFonts w:hint="eastAsia" w:ascii="宋体" w:hAnsi="宋体"/>
          <w:color w:val="000000"/>
          <w:sz w:val="24"/>
        </w:rPr>
        <w:t>注：自然人投标得无需提供</w:t>
      </w:r>
    </w:p>
    <w:p>
      <w:pPr>
        <w:snapToGrid w:val="0"/>
        <w:spacing w:before="120" w:beforeLines="50" w:after="50"/>
        <w:jc w:val="left"/>
        <w:rPr>
          <w:rFonts w:ascii="宋体" w:hAnsi="宋体"/>
          <w:b/>
          <w:color w:val="000000"/>
          <w:sz w:val="24"/>
          <w:szCs w:val="20"/>
        </w:rPr>
      </w:pPr>
      <w:r>
        <w:rPr>
          <w:rFonts w:ascii="宋体" w:hAnsi="宋体"/>
          <w:b/>
          <w:color w:val="000000"/>
          <w:sz w:val="24"/>
        </w:rPr>
        <w:br w:type="page"/>
      </w:r>
      <w:r>
        <w:rPr>
          <w:rFonts w:hint="eastAsia" w:ascii="宋体" w:hAnsi="宋体"/>
          <w:b/>
          <w:color w:val="000000"/>
          <w:sz w:val="24"/>
        </w:rPr>
        <w:t>5.授权委托书格式</w:t>
      </w:r>
    </w:p>
    <w:p>
      <w:pPr>
        <w:snapToGrid w:val="0"/>
        <w:spacing w:before="120" w:beforeLines="50" w:after="50"/>
        <w:jc w:val="center"/>
        <w:rPr>
          <w:rFonts w:ascii="宋体" w:hAnsi="宋体"/>
          <w:b/>
          <w:color w:val="000000"/>
          <w:sz w:val="44"/>
          <w:szCs w:val="44"/>
        </w:rPr>
      </w:pPr>
    </w:p>
    <w:p>
      <w:pPr>
        <w:spacing w:line="360" w:lineRule="auto"/>
        <w:contextualSpacing/>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授权委托书</w:t>
      </w:r>
    </w:p>
    <w:p>
      <w:pPr>
        <w:spacing w:line="360" w:lineRule="auto"/>
        <w:contextualSpacing/>
        <w:jc w:val="center"/>
        <w:rPr>
          <w:rFonts w:ascii="方正小标宋简体" w:hAnsi="方正小标宋简体" w:eastAsia="方正小标宋简体" w:cs="方正小标宋简体"/>
          <w:bCs/>
          <w:color w:val="000000"/>
          <w:sz w:val="24"/>
        </w:rPr>
      </w:pPr>
      <w:r>
        <w:rPr>
          <w:rFonts w:hint="eastAsia" w:ascii="方正小标宋简体" w:hAnsi="方正小标宋简体" w:eastAsia="方正小标宋简体" w:cs="方正小标宋简体"/>
          <w:bCs/>
          <w:color w:val="000000"/>
          <w:sz w:val="32"/>
          <w:szCs w:val="32"/>
        </w:rPr>
        <w:t>（如有委托时）</w:t>
      </w:r>
    </w:p>
    <w:p>
      <w:pPr>
        <w:spacing w:line="440" w:lineRule="exact"/>
        <w:contextualSpacing/>
        <w:jc w:val="center"/>
        <w:rPr>
          <w:rFonts w:ascii="宋体" w:hAnsi="宋体"/>
          <w:b/>
          <w:color w:val="000000"/>
          <w:sz w:val="24"/>
        </w:rPr>
      </w:pPr>
    </w:p>
    <w:p>
      <w:pPr>
        <w:spacing w:line="440" w:lineRule="exact"/>
        <w:contextualSpacing/>
        <w:rPr>
          <w:rFonts w:ascii="宋体" w:hAnsi="宋体"/>
          <w:b/>
          <w:bCs/>
          <w:color w:val="000000"/>
          <w:sz w:val="24"/>
        </w:rPr>
      </w:pPr>
      <w:r>
        <w:rPr>
          <w:rFonts w:hint="eastAsia" w:ascii="宋体" w:hAnsi="宋体"/>
          <w:bCs/>
          <w:color w:val="000000"/>
          <w:sz w:val="24"/>
        </w:rPr>
        <w:t>致：</w:t>
      </w:r>
      <w:r>
        <w:rPr>
          <w:rFonts w:hint="eastAsia" w:ascii="宋体" w:hAnsi="宋体"/>
          <w:color w:val="000000"/>
          <w:sz w:val="24"/>
          <w:u w:val="single"/>
        </w:rPr>
        <w:t>采购人名称</w:t>
      </w:r>
      <w:r>
        <w:rPr>
          <w:rFonts w:hint="eastAsia" w:ascii="宋体" w:hAnsi="宋体"/>
          <w:color w:val="000000"/>
          <w:sz w:val="24"/>
        </w:rPr>
        <w:t>：</w:t>
      </w:r>
    </w:p>
    <w:p>
      <w:pPr>
        <w:spacing w:line="440" w:lineRule="exact"/>
        <w:ind w:firstLine="566" w:firstLineChars="236"/>
        <w:contextualSpacing/>
        <w:rPr>
          <w:rFonts w:ascii="宋体" w:hAnsi="宋体"/>
          <w:color w:val="000000"/>
          <w:sz w:val="24"/>
        </w:rPr>
      </w:pPr>
      <w:r>
        <w:rPr>
          <w:rFonts w:hint="eastAsia" w:ascii="宋体" w:hAnsi="宋体"/>
          <w:color w:val="000000"/>
          <w:sz w:val="24"/>
        </w:rPr>
        <w:t>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（供应商名称）的法定代表人，现授权委托</w:t>
      </w:r>
      <w:r>
        <w:rPr>
          <w:rFonts w:hint="eastAsia" w:ascii="宋体" w:hAnsi="宋体"/>
          <w:color w:val="000000"/>
          <w:sz w:val="24"/>
          <w:u w:val="single"/>
        </w:rPr>
        <w:t xml:space="preserve">              （姓名）    </w:t>
      </w:r>
      <w:r>
        <w:rPr>
          <w:rFonts w:hint="eastAsia" w:ascii="宋体" w:hAnsi="宋体"/>
          <w:color w:val="000000"/>
          <w:sz w:val="24"/>
        </w:rPr>
        <w:t>以我方的名义参加</w:t>
      </w:r>
      <w:r>
        <w:rPr>
          <w:rFonts w:hint="eastAsia" w:ascii="宋体" w:hAnsi="宋体"/>
          <w:color w:val="000000"/>
          <w:sz w:val="24"/>
          <w:u w:val="single"/>
        </w:rPr>
        <w:t xml:space="preserve">                   </w:t>
      </w:r>
      <w:r>
        <w:rPr>
          <w:rFonts w:hint="eastAsia" w:ascii="宋体" w:hAnsi="宋体"/>
          <w:color w:val="000000"/>
          <w:sz w:val="24"/>
        </w:rPr>
        <w:t>项目的投标活动，并代表我方全权办理针对上述项目的所有采购程序和环节的具体事务和签署相关文件。</w:t>
      </w:r>
    </w:p>
    <w:p>
      <w:pPr>
        <w:spacing w:line="440" w:lineRule="exact"/>
        <w:contextualSpacing/>
        <w:rPr>
          <w:rFonts w:ascii="宋体" w:hAnsi="宋体"/>
          <w:color w:val="000000"/>
          <w:sz w:val="24"/>
        </w:rPr>
      </w:pPr>
      <w:r>
        <w:rPr>
          <w:rFonts w:hint="eastAsia" w:ascii="宋体" w:hAnsi="宋体"/>
          <w:color w:val="000000"/>
          <w:sz w:val="24"/>
        </w:rPr>
        <w:t xml:space="preserve">    我方对委托代理人的签字事项负全部责任。</w:t>
      </w:r>
    </w:p>
    <w:p>
      <w:pPr>
        <w:spacing w:line="440" w:lineRule="exact"/>
        <w:ind w:firstLine="480"/>
        <w:contextualSpacing/>
        <w:rPr>
          <w:rFonts w:ascii="宋体" w:hAnsi="宋体"/>
          <w:color w:val="000000"/>
          <w:sz w:val="24"/>
        </w:rPr>
      </w:pPr>
      <w:r>
        <w:rPr>
          <w:rFonts w:hint="eastAsia" w:ascii="宋体" w:hAnsi="宋体"/>
          <w:color w:val="000000"/>
          <w:sz w:val="24"/>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ascii="宋体" w:hAnsi="宋体"/>
          <w:color w:val="000000"/>
          <w:sz w:val="24"/>
        </w:rPr>
      </w:pPr>
      <w:r>
        <w:rPr>
          <w:rFonts w:hint="eastAsia" w:ascii="宋体" w:hAnsi="宋体"/>
          <w:color w:val="000000"/>
          <w:sz w:val="24"/>
        </w:rPr>
        <w:t>委托代理人无转委托权，特此委托。</w:t>
      </w:r>
    </w:p>
    <w:p>
      <w:pPr>
        <w:spacing w:line="440" w:lineRule="exact"/>
        <w:ind w:firstLine="480"/>
        <w:contextualSpacing/>
        <w:rPr>
          <w:rFonts w:ascii="宋体" w:hAnsi="宋体"/>
          <w:color w:val="000000"/>
          <w:sz w:val="24"/>
        </w:rPr>
      </w:pPr>
      <w:r>
        <w:rPr>
          <w:rFonts w:hint="eastAsia" w:ascii="宋体" w:hAnsi="宋体"/>
          <w:color w:val="000000"/>
          <w:sz w:val="24"/>
        </w:rPr>
        <w:t>附：法定代表人身份证明及委托代理人有效身份证正反面复印件</w:t>
      </w:r>
    </w:p>
    <w:p>
      <w:pPr>
        <w:spacing w:line="440" w:lineRule="exact"/>
        <w:contextualSpacing/>
        <w:rPr>
          <w:rFonts w:ascii="宋体" w:hAnsi="宋体"/>
          <w:color w:val="000000"/>
          <w:sz w:val="24"/>
        </w:rPr>
      </w:pPr>
    </w:p>
    <w:p>
      <w:pPr>
        <w:spacing w:line="440" w:lineRule="exact"/>
        <w:contextualSpacing/>
        <w:rPr>
          <w:rFonts w:ascii="宋体" w:hAnsi="宋体"/>
          <w:color w:val="000000"/>
          <w:sz w:val="24"/>
          <w:u w:val="single"/>
        </w:rPr>
      </w:pPr>
      <w:r>
        <w:rPr>
          <w:rFonts w:hint="eastAsia" w:ascii="宋体" w:hAnsi="宋体"/>
          <w:color w:val="000000"/>
          <w:sz w:val="24"/>
        </w:rPr>
        <w:t>委托代理人（签字）：</w:t>
      </w:r>
      <w:r>
        <w:rPr>
          <w:rFonts w:hint="eastAsia" w:ascii="宋体" w:hAnsi="宋体"/>
          <w:color w:val="000000"/>
          <w:sz w:val="24"/>
          <w:u w:val="single"/>
        </w:rPr>
        <w:t xml:space="preserve">               </w:t>
      </w:r>
      <w:r>
        <w:rPr>
          <w:rFonts w:hint="eastAsia" w:ascii="宋体" w:hAnsi="宋体"/>
          <w:color w:val="000000"/>
          <w:sz w:val="24"/>
        </w:rPr>
        <w:t xml:space="preserve">            法定代表人（签字或者盖章）：</w:t>
      </w:r>
      <w:r>
        <w:rPr>
          <w:rFonts w:hint="eastAsia" w:ascii="宋体" w:hAnsi="宋体"/>
          <w:color w:val="000000"/>
          <w:sz w:val="24"/>
          <w:u w:val="single"/>
        </w:rPr>
        <w:t xml:space="preserve">              </w:t>
      </w:r>
    </w:p>
    <w:p>
      <w:pPr>
        <w:spacing w:line="440" w:lineRule="exact"/>
        <w:contextualSpacing/>
        <w:rPr>
          <w:rFonts w:ascii="宋体" w:hAnsi="宋体"/>
          <w:color w:val="000000"/>
          <w:sz w:val="24"/>
        </w:rPr>
      </w:pPr>
      <w:r>
        <w:rPr>
          <w:rFonts w:hint="eastAsia" w:ascii="宋体" w:hAnsi="宋体"/>
          <w:color w:val="000000"/>
          <w:sz w:val="24"/>
        </w:rPr>
        <w:t>委托代理人身份证号码：</w:t>
      </w:r>
      <w:r>
        <w:rPr>
          <w:rFonts w:hint="eastAsia" w:ascii="宋体" w:hAnsi="宋体"/>
          <w:color w:val="000000"/>
          <w:sz w:val="24"/>
          <w:u w:val="single"/>
        </w:rPr>
        <w:t xml:space="preserve">                             </w:t>
      </w:r>
      <w:r>
        <w:rPr>
          <w:rFonts w:hint="eastAsia" w:ascii="宋体" w:hAnsi="宋体"/>
          <w:color w:val="000000"/>
          <w:sz w:val="24"/>
        </w:rPr>
        <w:t xml:space="preserve"> </w:t>
      </w:r>
    </w:p>
    <w:p>
      <w:pPr>
        <w:spacing w:line="440" w:lineRule="exact"/>
        <w:contextualSpacing/>
        <w:jc w:val="center"/>
        <w:rPr>
          <w:rFonts w:ascii="宋体" w:hAnsi="宋体"/>
          <w:color w:val="000000"/>
          <w:sz w:val="24"/>
        </w:rPr>
      </w:pPr>
      <w:r>
        <w:rPr>
          <w:rFonts w:hint="eastAsia" w:ascii="宋体" w:hAnsi="宋体"/>
          <w:color w:val="000000"/>
          <w:sz w:val="24"/>
        </w:rPr>
        <w:t xml:space="preserve">                                                </w:t>
      </w:r>
    </w:p>
    <w:p>
      <w:pPr>
        <w:spacing w:line="440" w:lineRule="exact"/>
        <w:contextualSpacing/>
        <w:jc w:val="center"/>
        <w:rPr>
          <w:rFonts w:ascii="宋体" w:hAnsi="宋体"/>
          <w:color w:val="000000"/>
          <w:sz w:val="24"/>
        </w:rPr>
      </w:pPr>
    </w:p>
    <w:p>
      <w:pPr>
        <w:spacing w:line="440" w:lineRule="exact"/>
        <w:contextualSpacing/>
        <w:jc w:val="center"/>
        <w:rPr>
          <w:rFonts w:ascii="宋体" w:hAnsi="宋体"/>
          <w:color w:val="000000"/>
          <w:sz w:val="24"/>
        </w:rPr>
      </w:pPr>
      <w:r>
        <w:rPr>
          <w:rFonts w:hint="eastAsia" w:ascii="宋体" w:hAnsi="宋体"/>
          <w:color w:val="000000"/>
          <w:sz w:val="24"/>
        </w:rPr>
        <w:t>供应商（盖公章）：</w:t>
      </w:r>
    </w:p>
    <w:p>
      <w:pPr>
        <w:spacing w:line="440" w:lineRule="exact"/>
        <w:contextualSpacing/>
        <w:jc w:val="center"/>
        <w:rPr>
          <w:rFonts w:ascii="宋体" w:hAnsi="宋体"/>
          <w:color w:val="000000"/>
          <w:sz w:val="24"/>
        </w:rPr>
      </w:pPr>
      <w:r>
        <w:rPr>
          <w:rFonts w:hint="eastAsia" w:ascii="宋体" w:hAnsi="宋体"/>
          <w:color w:val="000000"/>
          <w:sz w:val="24"/>
        </w:rPr>
        <w:t xml:space="preserve">                                              年    月    日</w:t>
      </w:r>
    </w:p>
    <w:p>
      <w:pPr>
        <w:spacing w:line="440" w:lineRule="exact"/>
        <w:contextualSpacing/>
        <w:rPr>
          <w:rFonts w:ascii="宋体" w:hAnsi="宋体" w:cs="仿宋_GB2312"/>
          <w:color w:val="000000"/>
          <w:sz w:val="24"/>
        </w:rPr>
      </w:pPr>
    </w:p>
    <w:p>
      <w:pPr>
        <w:spacing w:line="440" w:lineRule="exact"/>
        <w:contextualSpacing/>
        <w:rPr>
          <w:rFonts w:ascii="宋体" w:hAnsi="宋体" w:cs="仿宋_GB2312"/>
          <w:color w:val="000000"/>
          <w:sz w:val="24"/>
        </w:rPr>
      </w:pPr>
      <w:r>
        <w:rPr>
          <w:rFonts w:hint="eastAsia" w:ascii="宋体" w:hAnsi="宋体" w:cs="仿宋_GB2312"/>
          <w:color w:val="000000"/>
          <w:sz w:val="24"/>
        </w:rPr>
        <w:t>注：1.</w:t>
      </w:r>
      <w:bookmarkStart w:id="140" w:name="_Hlk65851555"/>
      <w:bookmarkStart w:id="141" w:name="_Hlk65851620"/>
      <w:r>
        <w:rPr>
          <w:rFonts w:hint="eastAsia" w:ascii="宋体" w:hAnsi="宋体" w:cs="仿宋_GB2312"/>
          <w:color w:val="000000"/>
          <w:sz w:val="24"/>
        </w:rPr>
        <w:t>法定代表人必须在授权委托书上亲笔签字或者盖章，</w:t>
      </w:r>
      <w:bookmarkEnd w:id="140"/>
      <w:r>
        <w:rPr>
          <w:rFonts w:hint="eastAsia" w:ascii="宋体" w:hAnsi="宋体" w:cs="仿宋_GB2312"/>
          <w:color w:val="000000"/>
          <w:sz w:val="24"/>
        </w:rPr>
        <w:t>委托代理人必须在授权委托书上亲笔签字，</w:t>
      </w:r>
      <w:r>
        <w:rPr>
          <w:rFonts w:hint="eastAsia" w:ascii="宋体" w:hAnsi="宋体" w:cs="仿宋_GB2312"/>
          <w:b/>
          <w:bCs/>
          <w:color w:val="000000"/>
          <w:sz w:val="24"/>
        </w:rPr>
        <w:t>否则按无效投标处理</w:t>
      </w:r>
      <w:r>
        <w:rPr>
          <w:rFonts w:hint="eastAsia" w:ascii="宋体" w:hAnsi="宋体" w:cs="仿宋_GB2312"/>
          <w:color w:val="000000"/>
          <w:sz w:val="24"/>
        </w:rPr>
        <w:t>；</w:t>
      </w:r>
      <w:bookmarkEnd w:id="141"/>
    </w:p>
    <w:p>
      <w:pPr>
        <w:spacing w:line="440" w:lineRule="exact"/>
        <w:ind w:firstLine="480" w:firstLineChars="200"/>
        <w:contextualSpacing/>
        <w:jc w:val="left"/>
        <w:rPr>
          <w:rFonts w:ascii="宋体" w:hAnsi="宋体"/>
          <w:color w:val="000000"/>
          <w:sz w:val="24"/>
        </w:rPr>
      </w:pPr>
      <w:r>
        <w:rPr>
          <w:rFonts w:hint="eastAsia" w:ascii="宋体" w:hAnsi="宋体" w:cs="仿宋_GB2312"/>
          <w:color w:val="000000"/>
          <w:sz w:val="24"/>
        </w:rPr>
        <w:t>2.法人、其他组织投标时“我方”是指“我单位”，自然人投标时“我方”是指“本人”。</w:t>
      </w:r>
    </w:p>
    <w:p>
      <w:pPr>
        <w:rPr>
          <w:rFonts w:ascii="宋体" w:hAnsi="宋体"/>
          <w:color w:val="000000"/>
          <w:sz w:val="24"/>
        </w:rPr>
      </w:pPr>
      <w:r>
        <w:rPr>
          <w:rFonts w:ascii="宋体" w:hAnsi="宋体"/>
          <w:color w:val="000000"/>
          <w:sz w:val="24"/>
        </w:rPr>
        <w:br w:type="page"/>
      </w:r>
    </w:p>
    <w:p>
      <w:pPr>
        <w:rPr>
          <w:rFonts w:ascii="宋体" w:hAnsi="宋体"/>
          <w:b/>
          <w:color w:val="000000"/>
          <w:sz w:val="24"/>
          <w:szCs w:val="20"/>
        </w:rPr>
      </w:pPr>
      <w:r>
        <w:rPr>
          <w:rFonts w:hint="eastAsia" w:ascii="宋体" w:hAnsi="宋体"/>
          <w:b/>
          <w:color w:val="000000"/>
          <w:sz w:val="24"/>
        </w:rPr>
        <w:t>6.商务要求偏离表格式（注：按项目需求表具体项目修改）</w:t>
      </w:r>
    </w:p>
    <w:p>
      <w:pPr>
        <w:snapToGrid w:val="0"/>
        <w:spacing w:before="50"/>
        <w:jc w:val="left"/>
        <w:rPr>
          <w:rFonts w:ascii="宋体" w:hAnsi="宋体"/>
          <w:color w:val="000000"/>
          <w:sz w:val="24"/>
        </w:rPr>
      </w:pPr>
    </w:p>
    <w:p>
      <w:pPr>
        <w:pStyle w:val="16"/>
        <w:rPr>
          <w:rFonts w:hAnsi="宋体"/>
          <w:color w:val="000000"/>
          <w:sz w:val="24"/>
          <w:szCs w:val="24"/>
        </w:rPr>
      </w:pPr>
      <w:r>
        <w:rPr>
          <w:rFonts w:hint="eastAsia" w:hAnsi="宋体"/>
          <w:color w:val="000000"/>
          <w:sz w:val="24"/>
          <w:szCs w:val="24"/>
        </w:rPr>
        <w:t>项目名称：</w:t>
      </w:r>
      <w:r>
        <w:rPr>
          <w:rFonts w:hint="eastAsia" w:hAnsi="宋体"/>
          <w:color w:val="000000"/>
          <w:sz w:val="24"/>
          <w:szCs w:val="24"/>
          <w:u w:val="single"/>
        </w:rPr>
        <w:t xml:space="preserve">                      </w:t>
      </w:r>
    </w:p>
    <w:p>
      <w:pPr>
        <w:snapToGrid w:val="0"/>
        <w:spacing w:before="50"/>
        <w:jc w:val="left"/>
        <w:rPr>
          <w:rFonts w:ascii="宋体" w:hAnsi="宋体"/>
          <w:color w:val="000000"/>
          <w:sz w:val="24"/>
          <w:u w:val="single"/>
        </w:rPr>
      </w:pPr>
    </w:p>
    <w:tbl>
      <w:tblPr>
        <w:tblStyle w:val="2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5"/>
        <w:gridCol w:w="3091"/>
        <w:gridCol w:w="2749"/>
        <w:gridCol w:w="1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r>
              <w:rPr>
                <w:rFonts w:hint="eastAsia" w:ascii="宋体" w:hAnsi="宋体"/>
                <w:color w:val="000000"/>
                <w:sz w:val="24"/>
              </w:rPr>
              <w:t>项目</w:t>
            </w:r>
          </w:p>
        </w:tc>
        <w:tc>
          <w:tcPr>
            <w:tcW w:w="3091"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r>
              <w:rPr>
                <w:rFonts w:hint="eastAsia" w:ascii="宋体" w:hAnsi="宋体"/>
                <w:color w:val="000000"/>
                <w:sz w:val="24"/>
              </w:rPr>
              <w:t>磋商文件商务要求</w:t>
            </w:r>
          </w:p>
        </w:tc>
        <w:tc>
          <w:tcPr>
            <w:tcW w:w="274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r>
              <w:rPr>
                <w:rFonts w:hint="eastAsia" w:ascii="宋体" w:hAnsi="宋体"/>
                <w:color w:val="000000"/>
                <w:sz w:val="24"/>
              </w:rPr>
              <w:t>供应商的承诺</w:t>
            </w:r>
          </w:p>
        </w:tc>
        <w:tc>
          <w:tcPr>
            <w:tcW w:w="188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b/>
                <w:bCs/>
                <w:color w:val="000000"/>
                <w:szCs w:val="21"/>
              </w:rPr>
              <w:t>合同签订期</w:t>
            </w:r>
          </w:p>
        </w:tc>
        <w:tc>
          <w:tcPr>
            <w:tcW w:w="3091"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c>
          <w:tcPr>
            <w:tcW w:w="274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c>
          <w:tcPr>
            <w:tcW w:w="188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s="宋体"/>
                <w:b/>
                <w:bCs/>
                <w:color w:val="000000"/>
                <w:szCs w:val="21"/>
              </w:rPr>
              <w:t>服务期限和地点</w:t>
            </w:r>
          </w:p>
        </w:tc>
        <w:tc>
          <w:tcPr>
            <w:tcW w:w="3091"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sz w:val="24"/>
                <w:u w:val="single"/>
              </w:rPr>
            </w:pPr>
          </w:p>
        </w:tc>
        <w:tc>
          <w:tcPr>
            <w:tcW w:w="274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olor w:val="000000"/>
                <w:sz w:val="24"/>
              </w:rPr>
            </w:pPr>
          </w:p>
        </w:tc>
        <w:tc>
          <w:tcPr>
            <w:tcW w:w="188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w:t>
            </w:r>
          </w:p>
        </w:tc>
        <w:tc>
          <w:tcPr>
            <w:tcW w:w="3091"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sz w:val="24"/>
                <w:u w:val="single"/>
              </w:rPr>
            </w:pPr>
          </w:p>
        </w:tc>
        <w:tc>
          <w:tcPr>
            <w:tcW w:w="274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olor w:val="000000"/>
                <w:sz w:val="24"/>
              </w:rPr>
            </w:pPr>
          </w:p>
        </w:tc>
        <w:tc>
          <w:tcPr>
            <w:tcW w:w="188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55"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r>
              <w:rPr>
                <w:rFonts w:hint="eastAsia" w:ascii="宋体" w:hAnsi="宋体"/>
                <w:color w:val="000000"/>
                <w:sz w:val="24"/>
              </w:rPr>
              <w:t>…</w:t>
            </w:r>
          </w:p>
        </w:tc>
        <w:tc>
          <w:tcPr>
            <w:tcW w:w="3091"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c>
          <w:tcPr>
            <w:tcW w:w="274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c>
          <w:tcPr>
            <w:tcW w:w="188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color w:val="000000"/>
                <w:sz w:val="24"/>
              </w:rPr>
            </w:pPr>
          </w:p>
        </w:tc>
      </w:tr>
    </w:tbl>
    <w:p>
      <w:pPr>
        <w:pStyle w:val="12"/>
        <w:rPr>
          <w:rFonts w:ascii="宋体" w:hAnsi="宋体"/>
          <w:color w:val="000000"/>
        </w:rPr>
      </w:pPr>
      <w:r>
        <w:rPr>
          <w:rFonts w:hint="eastAsia" w:ascii="宋体" w:hAnsi="宋体"/>
          <w:color w:val="000000"/>
        </w:rPr>
        <w:t>注：</w:t>
      </w:r>
    </w:p>
    <w:p>
      <w:pPr>
        <w:pStyle w:val="15"/>
        <w:spacing w:line="520" w:lineRule="exact"/>
        <w:ind w:firstLine="0" w:firstLineChars="0"/>
        <w:rPr>
          <w:rFonts w:hAnsi="仿宋_GB2312" w:cs="仿宋_GB2312"/>
          <w:color w:val="000000"/>
          <w:szCs w:val="32"/>
        </w:rPr>
      </w:pPr>
      <w:r>
        <w:rPr>
          <w:rFonts w:hint="eastAsia" w:ascii="宋体" w:hAnsi="宋体" w:eastAsia="宋体"/>
          <w:color w:val="000000"/>
          <w:sz w:val="24"/>
          <w:szCs w:val="24"/>
        </w:rPr>
        <w:t>1.</w:t>
      </w:r>
      <w:r>
        <w:rPr>
          <w:rFonts w:hint="eastAsia"/>
          <w:color w:val="000000"/>
        </w:rPr>
        <w:t xml:space="preserve"> </w:t>
      </w:r>
      <w:r>
        <w:rPr>
          <w:rFonts w:hint="eastAsia" w:ascii="宋体" w:hAnsi="宋体" w:eastAsia="宋体"/>
          <w:color w:val="000000"/>
          <w:sz w:val="24"/>
          <w:szCs w:val="24"/>
        </w:rPr>
        <w:t>说明：应对照磋商文件“第二章 采购需求”中的商务要求逐条作明确的投标响应，并作出偏离说明。</w:t>
      </w:r>
    </w:p>
    <w:p>
      <w:pPr>
        <w:pStyle w:val="12"/>
        <w:rPr>
          <w:rFonts w:ascii="宋体" w:hAnsi="宋体"/>
          <w:b w:val="0"/>
          <w:bCs w:val="0"/>
          <w:color w:val="000000"/>
        </w:rPr>
      </w:pPr>
      <w:r>
        <w:rPr>
          <w:rFonts w:ascii="宋体" w:hAnsi="宋体"/>
          <w:b w:val="0"/>
          <w:bCs w:val="0"/>
          <w:color w:val="000000"/>
        </w:rPr>
        <w:t>2.</w:t>
      </w:r>
      <w:r>
        <w:rPr>
          <w:rFonts w:hint="eastAsia" w:ascii="宋体" w:hAnsi="宋体"/>
          <w:b w:val="0"/>
          <w:bCs w:val="0"/>
          <w:color w:val="000000"/>
        </w:rPr>
        <w:t>供应商应根据自身的承诺，对照磋商文件要求在“偏离说明”中注明“</w:t>
      </w:r>
      <w:r>
        <w:rPr>
          <w:rFonts w:hint="eastAsia" w:ascii="宋体" w:hAnsi="宋体"/>
          <w:color w:val="000000"/>
        </w:rPr>
        <w:t>正偏离”“负偏离</w:t>
      </w:r>
      <w:r>
        <w:rPr>
          <w:rFonts w:hint="eastAsia" w:ascii="宋体" w:hAnsi="宋体"/>
          <w:b w:val="0"/>
          <w:bCs w:val="0"/>
          <w:color w:val="000000"/>
        </w:rPr>
        <w:t>”或者“</w:t>
      </w:r>
      <w:r>
        <w:rPr>
          <w:rFonts w:hint="eastAsia" w:ascii="宋体" w:hAnsi="宋体"/>
          <w:color w:val="000000"/>
        </w:rPr>
        <w:t>无偏离</w:t>
      </w:r>
      <w:r>
        <w:rPr>
          <w:rFonts w:hint="eastAsia" w:ascii="宋体" w:hAnsi="宋体"/>
          <w:b w:val="0"/>
          <w:bCs w:val="0"/>
          <w:color w:val="000000"/>
        </w:rPr>
        <w:t>”。既不属于“</w:t>
      </w:r>
      <w:r>
        <w:rPr>
          <w:rFonts w:hint="eastAsia" w:ascii="宋体" w:hAnsi="宋体"/>
          <w:color w:val="000000"/>
        </w:rPr>
        <w:t>正偏离</w:t>
      </w:r>
      <w:r>
        <w:rPr>
          <w:rFonts w:hint="eastAsia" w:ascii="宋体" w:hAnsi="宋体"/>
          <w:b w:val="0"/>
          <w:bCs w:val="0"/>
          <w:color w:val="000000"/>
        </w:rPr>
        <w:t>”也不属于“</w:t>
      </w:r>
      <w:r>
        <w:rPr>
          <w:rFonts w:hint="eastAsia" w:ascii="宋体" w:hAnsi="宋体"/>
          <w:color w:val="000000"/>
        </w:rPr>
        <w:t>负偏离</w:t>
      </w:r>
      <w:r>
        <w:rPr>
          <w:rFonts w:hint="eastAsia" w:ascii="宋体" w:hAnsi="宋体"/>
          <w:b w:val="0"/>
          <w:bCs w:val="0"/>
          <w:color w:val="000000"/>
        </w:rPr>
        <w:t>”即为“</w:t>
      </w:r>
      <w:r>
        <w:rPr>
          <w:rFonts w:hint="eastAsia" w:ascii="宋体" w:hAnsi="宋体"/>
          <w:color w:val="000000"/>
        </w:rPr>
        <w:t>无偏离</w:t>
      </w:r>
      <w:r>
        <w:rPr>
          <w:rFonts w:hint="eastAsia" w:ascii="宋体" w:hAnsi="宋体"/>
          <w:b w:val="0"/>
          <w:bCs w:val="0"/>
          <w:color w:val="000000"/>
        </w:rPr>
        <w:t>”。</w:t>
      </w:r>
    </w:p>
    <w:p>
      <w:pPr>
        <w:snapToGrid w:val="0"/>
        <w:spacing w:before="50" w:after="50"/>
        <w:rPr>
          <w:rFonts w:ascii="宋体" w:hAnsi="宋体"/>
          <w:color w:val="000000"/>
          <w:sz w:val="24"/>
        </w:rPr>
      </w:pPr>
    </w:p>
    <w:p>
      <w:pPr>
        <w:snapToGrid w:val="0"/>
        <w:spacing w:before="50" w:after="50"/>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napToGrid w:val="0"/>
        <w:spacing w:before="120" w:beforeLines="50"/>
        <w:rPr>
          <w:rFonts w:ascii="宋体" w:hAnsi="宋体"/>
          <w:color w:val="000000"/>
          <w:spacing w:val="20"/>
          <w:sz w:val="24"/>
        </w:rPr>
      </w:pPr>
      <w:r>
        <w:rPr>
          <w:rFonts w:hint="eastAsia" w:ascii="宋体" w:hAnsi="宋体"/>
          <w:color w:val="000000"/>
          <w:spacing w:val="20"/>
          <w:sz w:val="24"/>
        </w:rPr>
        <w:t>供应商盖公章：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w:t>
      </w:r>
    </w:p>
    <w:p>
      <w:pPr>
        <w:snapToGrid w:val="0"/>
        <w:spacing w:before="120" w:beforeLines="50"/>
        <w:rPr>
          <w:rFonts w:ascii="宋体" w:hAnsi="宋体"/>
          <w:color w:val="000000"/>
          <w:sz w:val="24"/>
          <w:szCs w:val="20"/>
        </w:rPr>
      </w:pPr>
      <w:r>
        <w:rPr>
          <w:rFonts w:hint="eastAsia" w:ascii="宋体" w:hAnsi="宋体"/>
          <w:color w:val="000000"/>
          <w:spacing w:val="20"/>
          <w:sz w:val="24"/>
        </w:rPr>
        <w:t>日  期：</w:t>
      </w:r>
      <w:r>
        <w:rPr>
          <w:rFonts w:hint="eastAsia" w:ascii="宋体" w:hAnsi="宋体"/>
          <w:color w:val="000000"/>
          <w:spacing w:val="20"/>
          <w:sz w:val="24"/>
          <w:u w:val="single"/>
        </w:rPr>
        <w:t xml:space="preserve">         </w:t>
      </w:r>
    </w:p>
    <w:p>
      <w:pPr>
        <w:snapToGrid w:val="0"/>
        <w:spacing w:before="120" w:beforeLines="50"/>
        <w:rPr>
          <w:rFonts w:ascii="宋体" w:hAnsi="宋体"/>
          <w:color w:val="000000"/>
          <w:sz w:val="24"/>
          <w:szCs w:val="20"/>
        </w:rPr>
      </w:pPr>
    </w:p>
    <w:p>
      <w:pPr>
        <w:snapToGrid w:val="0"/>
        <w:spacing w:before="120" w:beforeLines="50" w:after="50"/>
        <w:jc w:val="left"/>
        <w:rPr>
          <w:rFonts w:ascii="宋体" w:hAnsi="宋体"/>
          <w:color w:val="000000"/>
          <w:sz w:val="24"/>
          <w:szCs w:val="20"/>
        </w:rPr>
      </w:pPr>
    </w:p>
    <w:p>
      <w:pPr>
        <w:snapToGrid w:val="0"/>
        <w:spacing w:before="120" w:beforeLines="50" w:after="50"/>
        <w:jc w:val="left"/>
        <w:rPr>
          <w:rFonts w:ascii="宋体" w:hAnsi="宋体"/>
          <w:b/>
          <w:color w:val="000000"/>
          <w:sz w:val="24"/>
        </w:rPr>
      </w:pPr>
      <w:r>
        <w:rPr>
          <w:rFonts w:ascii="宋体" w:hAnsi="宋体"/>
          <w:color w:val="000000"/>
          <w:sz w:val="24"/>
          <w:szCs w:val="20"/>
        </w:rPr>
        <w:br w:type="page"/>
      </w:r>
      <w:r>
        <w:rPr>
          <w:rFonts w:hint="eastAsia" w:ascii="宋体" w:hAnsi="宋体"/>
          <w:b/>
          <w:color w:val="000000"/>
          <w:sz w:val="24"/>
        </w:rPr>
        <w:t>7.供应商业绩证明材料</w:t>
      </w:r>
    </w:p>
    <w:p>
      <w:pPr>
        <w:pStyle w:val="21"/>
        <w:snapToGrid w:val="0"/>
        <w:ind w:left="480" w:hanging="480"/>
        <w:rPr>
          <w:rFonts w:ascii="宋体" w:hAnsi="宋体"/>
          <w:color w:val="000000"/>
          <w:sz w:val="24"/>
        </w:rPr>
      </w:pPr>
    </w:p>
    <w:p>
      <w:pPr>
        <w:pStyle w:val="21"/>
        <w:snapToGrid w:val="0"/>
        <w:ind w:left="480" w:hanging="480"/>
        <w:rPr>
          <w:rFonts w:ascii="宋体" w:hAnsi="宋体"/>
          <w:color w:val="000000"/>
          <w:sz w:val="24"/>
        </w:rPr>
      </w:pPr>
      <w:r>
        <w:rPr>
          <w:rFonts w:hint="eastAsia" w:ascii="宋体" w:hAnsi="宋体"/>
          <w:color w:val="000000"/>
          <w:sz w:val="24"/>
        </w:rPr>
        <w:t xml:space="preserve">供应商业绩情况一览表格式：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合同金额</w:t>
            </w:r>
          </w:p>
          <w:p>
            <w:pPr>
              <w:snapToGrid w:val="0"/>
              <w:spacing w:line="240" w:lineRule="exact"/>
              <w:jc w:val="center"/>
              <w:rPr>
                <w:rFonts w:ascii="宋体" w:hAnsi="宋体"/>
                <w:color w:val="000000"/>
                <w:sz w:val="24"/>
              </w:rPr>
            </w:pPr>
            <w:r>
              <w:rPr>
                <w:rFonts w:hint="eastAsia" w:ascii="宋体" w:hAnsi="宋体"/>
                <w:color w:val="000000"/>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采购人联系人及</w:t>
            </w:r>
          </w:p>
          <w:p>
            <w:pPr>
              <w:snapToGrid w:val="0"/>
              <w:spacing w:line="240" w:lineRule="exact"/>
              <w:jc w:val="center"/>
              <w:rPr>
                <w:rFonts w:ascii="宋体" w:hAnsi="宋体"/>
                <w:color w:val="000000"/>
                <w:sz w:val="24"/>
              </w:rPr>
            </w:pPr>
            <w:r>
              <w:rPr>
                <w:rFonts w:hint="eastAsia" w:ascii="宋体" w:hAnsi="宋体"/>
                <w:color w:val="000000"/>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bl>
    <w:p>
      <w:pPr>
        <w:pStyle w:val="10"/>
        <w:spacing w:before="0" w:after="0" w:line="360" w:lineRule="auto"/>
        <w:contextualSpacing/>
        <w:rPr>
          <w:rFonts w:ascii="宋体" w:hAnsi="宋体" w:eastAsia="宋体"/>
          <w:color w:val="000000"/>
          <w:sz w:val="24"/>
          <w:szCs w:val="24"/>
        </w:rPr>
      </w:pPr>
    </w:p>
    <w:p>
      <w:pPr>
        <w:pStyle w:val="10"/>
        <w:spacing w:before="0" w:after="0" w:line="360" w:lineRule="auto"/>
        <w:contextualSpacing/>
        <w:rPr>
          <w:rFonts w:ascii="宋体" w:hAnsi="宋体" w:eastAsia="宋体"/>
          <w:color w:val="000000"/>
          <w:sz w:val="24"/>
          <w:szCs w:val="24"/>
        </w:rPr>
      </w:pPr>
      <w:r>
        <w:rPr>
          <w:rFonts w:hint="eastAsia" w:ascii="宋体" w:hAnsi="宋体" w:eastAsia="宋体"/>
          <w:color w:val="000000"/>
          <w:sz w:val="24"/>
          <w:szCs w:val="24"/>
        </w:rPr>
        <w:t>注：</w:t>
      </w:r>
      <w:r>
        <w:rPr>
          <w:rFonts w:hint="eastAsia" w:ascii="宋体" w:hAnsi="宋体" w:eastAsia="宋体"/>
          <w:color w:val="000000"/>
          <w:sz w:val="24"/>
        </w:rPr>
        <w:t>供应商</w:t>
      </w:r>
      <w:r>
        <w:rPr>
          <w:rFonts w:hint="eastAsia" w:ascii="宋体" w:hAnsi="宋体"/>
          <w:color w:val="000000"/>
          <w:sz w:val="24"/>
        </w:rPr>
        <w:t>根据评标标准具体要求附业绩证明材料。</w:t>
      </w:r>
    </w:p>
    <w:p>
      <w:pPr>
        <w:pStyle w:val="10"/>
        <w:spacing w:before="0" w:after="0" w:line="360" w:lineRule="auto"/>
        <w:contextualSpacing/>
        <w:jc w:val="left"/>
        <w:rPr>
          <w:rFonts w:ascii="宋体" w:hAnsi="宋体" w:eastAsia="宋体"/>
          <w:color w:val="000000"/>
          <w:sz w:val="24"/>
          <w:szCs w:val="24"/>
          <w:u w:val="single"/>
        </w:rPr>
      </w:pPr>
      <w:r>
        <w:rPr>
          <w:rFonts w:hint="eastAsia" w:ascii="宋体" w:hAnsi="宋体" w:eastAsia="宋体"/>
          <w:color w:val="000000"/>
          <w:sz w:val="24"/>
          <w:szCs w:val="24"/>
        </w:rPr>
        <w:t>法定代表人或者委托代理人（签字）：</w:t>
      </w:r>
      <w:r>
        <w:rPr>
          <w:rFonts w:hint="eastAsia" w:ascii="宋体" w:hAnsi="宋体" w:eastAsia="宋体"/>
          <w:color w:val="000000"/>
          <w:sz w:val="24"/>
          <w:szCs w:val="24"/>
          <w:u w:val="single"/>
        </w:rPr>
        <w:t>　　　　　</w:t>
      </w:r>
    </w:p>
    <w:p>
      <w:pPr>
        <w:spacing w:line="360" w:lineRule="auto"/>
        <w:ind w:right="480"/>
        <w:contextualSpacing/>
        <w:jc w:val="left"/>
        <w:rPr>
          <w:rFonts w:ascii="宋体" w:hAnsi="宋体"/>
          <w:color w:val="000000"/>
          <w:sz w:val="24"/>
          <w:szCs w:val="20"/>
        </w:rPr>
      </w:pPr>
      <w:r>
        <w:rPr>
          <w:rFonts w:hint="eastAsia" w:ascii="宋体" w:hAnsi="宋体" w:cs="Arial"/>
          <w:color w:val="000000"/>
          <w:sz w:val="24"/>
        </w:rPr>
        <w:t xml:space="preserve">供应商（盖公章）： </w:t>
      </w:r>
      <w:r>
        <w:rPr>
          <w:rFonts w:hint="eastAsia" w:ascii="宋体" w:hAnsi="宋体"/>
          <w:color w:val="000000"/>
          <w:sz w:val="24"/>
          <w:u w:val="single"/>
        </w:rPr>
        <w:t xml:space="preserve">                </w:t>
      </w:r>
      <w:r>
        <w:rPr>
          <w:rFonts w:hint="eastAsia" w:ascii="宋体" w:hAnsi="宋体"/>
          <w:color w:val="000000"/>
          <w:sz w:val="24"/>
        </w:rPr>
        <w:t xml:space="preserve">                                                              年    月    日</w:t>
      </w:r>
    </w:p>
    <w:p>
      <w:pPr>
        <w:snapToGrid w:val="0"/>
        <w:spacing w:before="50"/>
        <w:ind w:firstLine="480" w:firstLineChars="200"/>
        <w:jc w:val="left"/>
        <w:rPr>
          <w:rFonts w:ascii="宋体" w:hAnsi="宋体"/>
          <w:color w:val="000000"/>
          <w:sz w:val="24"/>
          <w:szCs w:val="20"/>
        </w:rPr>
      </w:pPr>
    </w:p>
    <w:p>
      <w:pPr>
        <w:snapToGrid w:val="0"/>
        <w:spacing w:before="50"/>
        <w:jc w:val="left"/>
        <w:rPr>
          <w:rFonts w:ascii="宋体" w:hAnsi="宋体"/>
          <w:color w:val="000000"/>
          <w:sz w:val="24"/>
        </w:rPr>
      </w:pPr>
    </w:p>
    <w:p>
      <w:pPr>
        <w:snapToGrid w:val="0"/>
        <w:spacing w:before="120" w:beforeLines="50"/>
        <w:rPr>
          <w:rFonts w:ascii="宋体" w:hAnsi="宋体"/>
          <w:color w:val="000000"/>
          <w:sz w:val="24"/>
          <w:szCs w:val="20"/>
        </w:rPr>
        <w:sectPr>
          <w:pgSz w:w="11906" w:h="16838"/>
          <w:pgMar w:top="1134" w:right="1134" w:bottom="1134" w:left="1417" w:header="851" w:footer="567" w:gutter="0"/>
          <w:pgNumType w:fmt="decimal"/>
          <w:cols w:space="0" w:num="1"/>
          <w:docGrid w:linePitch="312" w:charSpace="0"/>
        </w:sectPr>
      </w:pPr>
    </w:p>
    <w:p>
      <w:pPr>
        <w:rPr>
          <w:b/>
          <w:sz w:val="28"/>
          <w:szCs w:val="28"/>
        </w:rPr>
      </w:pPr>
      <w:r>
        <w:rPr>
          <w:rFonts w:hint="eastAsia"/>
          <w:b/>
          <w:sz w:val="28"/>
          <w:szCs w:val="28"/>
        </w:rPr>
        <w:t>四、技术文件格式</w:t>
      </w:r>
    </w:p>
    <w:p>
      <w:pPr>
        <w:snapToGrid w:val="0"/>
        <w:spacing w:before="120" w:beforeLines="50" w:after="50"/>
        <w:ind w:left="142"/>
        <w:jc w:val="left"/>
        <w:rPr>
          <w:rFonts w:ascii="宋体" w:hAnsi="宋体"/>
          <w:b/>
          <w:color w:val="000000"/>
          <w:sz w:val="24"/>
        </w:rPr>
      </w:pPr>
      <w:r>
        <w:rPr>
          <w:rFonts w:hint="eastAsia" w:ascii="宋体" w:hAnsi="宋体"/>
          <w:b/>
          <w:color w:val="000000"/>
          <w:sz w:val="24"/>
        </w:rPr>
        <w:t xml:space="preserve">1. 技术文件封面格式： </w:t>
      </w:r>
    </w:p>
    <w:p>
      <w:pPr>
        <w:snapToGrid w:val="0"/>
        <w:spacing w:before="120" w:beforeLines="50" w:after="50"/>
        <w:rPr>
          <w:rFonts w:ascii="宋体" w:hAnsi="宋体"/>
          <w:b/>
          <w:bCs/>
          <w:color w:val="000000"/>
          <w:sz w:val="32"/>
          <w:szCs w:val="20"/>
        </w:rPr>
      </w:pPr>
      <w:r>
        <w:rPr>
          <w:rFonts w:hint="eastAsia" w:ascii="宋体" w:hAnsi="宋体"/>
          <w:color w:val="000000"/>
          <w:sz w:val="24"/>
        </w:rPr>
        <w:t xml:space="preserve">                                                   </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方正小标宋简体" w:hAnsi="方正小标宋简体" w:eastAsia="方正小标宋简体" w:cs="方正小标宋简体"/>
          <w:color w:val="000000"/>
          <w:sz w:val="84"/>
          <w:szCs w:val="84"/>
        </w:rPr>
      </w:pPr>
      <w:r>
        <w:rPr>
          <w:rFonts w:hint="eastAsia" w:ascii="方正小标宋简体" w:hAnsi="方正小标宋简体" w:eastAsia="方正小标宋简体" w:cs="方正小标宋简体"/>
          <w:color w:val="000000"/>
          <w:sz w:val="84"/>
          <w:szCs w:val="84"/>
        </w:rPr>
        <w:t>投  标  文  件</w:t>
      </w:r>
    </w:p>
    <w:p>
      <w:pPr>
        <w:snapToGrid w:val="0"/>
        <w:spacing w:before="120" w:beforeLines="50" w:after="50"/>
        <w:rPr>
          <w:rFonts w:ascii="宋体" w:hAnsi="宋体"/>
          <w:color w:val="000000"/>
          <w:sz w:val="24"/>
          <w:szCs w:val="20"/>
        </w:rPr>
      </w:pPr>
    </w:p>
    <w:p>
      <w:pPr>
        <w:snapToGrid w:val="0"/>
        <w:spacing w:before="120" w:beforeLines="50" w:after="50"/>
        <w:rPr>
          <w:rFonts w:ascii="宋体" w:hAnsi="宋体"/>
          <w:color w:val="000000"/>
          <w:sz w:val="24"/>
          <w:szCs w:val="20"/>
        </w:rPr>
      </w:pPr>
    </w:p>
    <w:p>
      <w:pPr>
        <w:snapToGrid w:val="0"/>
        <w:spacing w:before="120" w:beforeLines="50" w:after="50"/>
        <w:jc w:val="center"/>
        <w:rPr>
          <w:rFonts w:ascii="宋体" w:hAnsi="宋体"/>
          <w:b/>
          <w:bCs/>
          <w:color w:val="000000"/>
          <w:sz w:val="32"/>
          <w:szCs w:val="32"/>
        </w:rPr>
      </w:pPr>
      <w:r>
        <w:rPr>
          <w:rFonts w:hint="eastAsia" w:ascii="宋体" w:hAnsi="宋体"/>
          <w:b/>
          <w:bCs/>
          <w:color w:val="000000"/>
          <w:sz w:val="32"/>
          <w:szCs w:val="32"/>
        </w:rPr>
        <w:t>技  术  文  件</w:t>
      </w:r>
    </w:p>
    <w:p>
      <w:pPr>
        <w:snapToGrid w:val="0"/>
        <w:spacing w:before="120" w:beforeLines="50" w:after="50"/>
        <w:rPr>
          <w:rFonts w:ascii="宋体" w:hAnsi="宋体"/>
          <w:bCs/>
          <w:color w:val="000000"/>
          <w:sz w:val="24"/>
          <w:szCs w:val="20"/>
        </w:rPr>
      </w:pPr>
    </w:p>
    <w:p>
      <w:pPr>
        <w:snapToGrid w:val="0"/>
        <w:spacing w:before="120" w:beforeLines="50" w:after="50"/>
        <w:rPr>
          <w:rFonts w:ascii="宋体" w:hAnsi="宋体"/>
          <w:bCs/>
          <w:color w:val="000000"/>
          <w:sz w:val="24"/>
          <w:szCs w:val="20"/>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 xml:space="preserve">项目名称： </w:t>
      </w:r>
    </w:p>
    <w:p>
      <w:pPr>
        <w:snapToGrid w:val="0"/>
        <w:spacing w:before="120" w:beforeLines="50" w:after="50" w:line="400" w:lineRule="exact"/>
        <w:ind w:firstLine="360" w:firstLineChars="150"/>
        <w:rPr>
          <w:rFonts w:ascii="宋体" w:hAnsi="宋体"/>
          <w:bCs/>
          <w:color w:val="000000"/>
          <w:sz w:val="24"/>
          <w:szCs w:val="20"/>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所投分标：</w:t>
      </w:r>
    </w:p>
    <w:p>
      <w:pPr>
        <w:snapToGrid w:val="0"/>
        <w:spacing w:before="120" w:beforeLines="50" w:after="50" w:line="400" w:lineRule="exact"/>
        <w:ind w:firstLine="360" w:firstLineChars="150"/>
        <w:rPr>
          <w:rFonts w:ascii="宋体" w:hAnsi="宋体"/>
          <w:bCs/>
          <w:color w:val="000000"/>
          <w:sz w:val="24"/>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供应商名称：</w:t>
      </w:r>
    </w:p>
    <w:p>
      <w:pPr>
        <w:snapToGrid w:val="0"/>
        <w:spacing w:before="120" w:beforeLines="50" w:after="50" w:line="400" w:lineRule="exact"/>
        <w:ind w:firstLine="360" w:firstLineChars="150"/>
        <w:rPr>
          <w:rFonts w:ascii="宋体" w:hAnsi="宋体"/>
          <w:bCs/>
          <w:color w:val="000000"/>
          <w:sz w:val="24"/>
        </w:rPr>
      </w:pPr>
    </w:p>
    <w:p>
      <w:pPr>
        <w:snapToGrid w:val="0"/>
        <w:spacing w:before="120" w:beforeLines="50" w:after="50" w:line="400" w:lineRule="exact"/>
        <w:ind w:firstLine="360" w:firstLineChars="150"/>
        <w:rPr>
          <w:rFonts w:ascii="宋体" w:hAnsi="宋体"/>
          <w:bCs/>
          <w:color w:val="000000"/>
          <w:sz w:val="24"/>
        </w:rPr>
      </w:pPr>
      <w:r>
        <w:rPr>
          <w:rFonts w:hint="eastAsia" w:ascii="宋体" w:hAnsi="宋体"/>
          <w:bCs/>
          <w:color w:val="000000"/>
          <w:sz w:val="24"/>
        </w:rPr>
        <w:t>供应商地址：</w:t>
      </w:r>
    </w:p>
    <w:p>
      <w:pPr>
        <w:snapToGrid w:val="0"/>
        <w:spacing w:before="120" w:beforeLines="50" w:after="50" w:line="400" w:lineRule="exact"/>
        <w:ind w:firstLine="360" w:firstLineChars="150"/>
        <w:rPr>
          <w:rFonts w:ascii="宋体" w:hAnsi="宋体"/>
          <w:bCs/>
          <w:color w:val="000000"/>
          <w:sz w:val="24"/>
        </w:rPr>
      </w:pPr>
    </w:p>
    <w:p>
      <w:pPr>
        <w:snapToGrid w:val="0"/>
        <w:spacing w:before="120" w:beforeLines="50" w:after="50"/>
        <w:ind w:firstLine="645"/>
        <w:jc w:val="center"/>
        <w:rPr>
          <w:rFonts w:ascii="宋体" w:hAnsi="宋体"/>
          <w:color w:val="000000"/>
          <w:sz w:val="24"/>
        </w:rPr>
      </w:pPr>
      <w:r>
        <w:rPr>
          <w:rFonts w:hint="eastAsia" w:ascii="宋体" w:hAnsi="宋体"/>
          <w:color w:val="000000"/>
          <w:sz w:val="24"/>
        </w:rPr>
        <w:t xml:space="preserve">               </w:t>
      </w:r>
    </w:p>
    <w:p>
      <w:pPr>
        <w:snapToGrid w:val="0"/>
        <w:spacing w:before="120" w:beforeLines="50" w:after="50"/>
        <w:ind w:firstLine="645"/>
        <w:jc w:val="center"/>
        <w:rPr>
          <w:rFonts w:ascii="宋体" w:hAnsi="宋体"/>
          <w:color w:val="000000"/>
          <w:sz w:val="24"/>
        </w:rPr>
      </w:pPr>
    </w:p>
    <w:p>
      <w:pPr>
        <w:snapToGrid w:val="0"/>
        <w:spacing w:before="120" w:beforeLines="50" w:after="50"/>
        <w:ind w:firstLine="645"/>
        <w:jc w:val="center"/>
        <w:rPr>
          <w:rFonts w:ascii="宋体" w:hAnsi="宋体"/>
          <w:color w:val="000000"/>
          <w:sz w:val="24"/>
        </w:rPr>
      </w:pPr>
      <w:r>
        <w:rPr>
          <w:rFonts w:hint="eastAsia" w:ascii="宋体" w:hAnsi="宋体"/>
          <w:color w:val="000000"/>
          <w:sz w:val="24"/>
        </w:rPr>
        <w:t>年    月    日</w:t>
      </w:r>
    </w:p>
    <w:p>
      <w:pPr>
        <w:snapToGrid w:val="0"/>
        <w:spacing w:before="120" w:beforeLines="50" w:after="50"/>
        <w:ind w:firstLine="645"/>
        <w:jc w:val="center"/>
        <w:rPr>
          <w:rFonts w:ascii="宋体" w:hAnsi="宋体"/>
          <w:color w:val="000000"/>
          <w:sz w:val="24"/>
          <w:szCs w:val="20"/>
        </w:rPr>
      </w:pPr>
    </w:p>
    <w:p>
      <w:pPr>
        <w:snapToGrid w:val="0"/>
        <w:spacing w:before="120" w:beforeLines="50" w:after="50"/>
        <w:ind w:left="142"/>
        <w:jc w:val="left"/>
        <w:rPr>
          <w:rFonts w:ascii="宋体" w:hAnsi="宋体"/>
          <w:b/>
          <w:bCs/>
          <w:color w:val="000000"/>
          <w:sz w:val="24"/>
        </w:rPr>
      </w:pPr>
      <w:r>
        <w:rPr>
          <w:rFonts w:ascii="宋体" w:hAnsi="宋体"/>
          <w:b/>
          <w:bCs/>
          <w:color w:val="000000"/>
          <w:sz w:val="24"/>
        </w:rPr>
        <w:br w:type="page"/>
      </w:r>
      <w:r>
        <w:rPr>
          <w:rFonts w:hint="eastAsia" w:ascii="宋体" w:hAnsi="宋体"/>
          <w:b/>
          <w:bCs/>
          <w:color w:val="000000"/>
          <w:sz w:val="24"/>
        </w:rPr>
        <w:t>2.技术文件目录</w:t>
      </w:r>
    </w:p>
    <w:p>
      <w:pPr>
        <w:snapToGrid w:val="0"/>
        <w:spacing w:before="50" w:after="120" w:afterLines="50" w:line="360" w:lineRule="auto"/>
        <w:ind w:firstLine="480" w:firstLineChars="200"/>
        <w:jc w:val="left"/>
        <w:rPr>
          <w:rFonts w:ascii="宋体" w:hAnsi="宋体"/>
          <w:color w:val="000000"/>
          <w:sz w:val="24"/>
        </w:rPr>
      </w:pPr>
      <w:r>
        <w:rPr>
          <w:rFonts w:hint="eastAsia" w:ascii="宋体" w:hAnsi="宋体"/>
          <w:color w:val="000000"/>
          <w:sz w:val="24"/>
        </w:rPr>
        <w:t>根据磋商文件规定及供应商提供的材料自行编写目录。</w:t>
      </w:r>
    </w:p>
    <w:p>
      <w:pPr>
        <w:snapToGrid w:val="0"/>
        <w:spacing w:before="120"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3. 技术要求偏离表格式</w:t>
      </w:r>
    </w:p>
    <w:p>
      <w:pPr>
        <w:snapToGrid w:val="0"/>
        <w:spacing w:before="120" w:beforeLines="50" w:after="50"/>
        <w:ind w:left="142"/>
        <w:jc w:val="left"/>
        <w:rPr>
          <w:rFonts w:ascii="宋体" w:hAnsi="宋体"/>
          <w:b/>
          <w:color w:val="000000"/>
          <w:sz w:val="24"/>
        </w:rPr>
      </w:pPr>
    </w:p>
    <w:p>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技术要求偏离表</w:t>
      </w:r>
    </w:p>
    <w:p>
      <w:pPr>
        <w:pStyle w:val="16"/>
        <w:rPr>
          <w:rFonts w:hAnsi="宋体"/>
          <w:color w:val="000000"/>
          <w:sz w:val="24"/>
          <w:szCs w:val="24"/>
        </w:rPr>
      </w:pPr>
      <w:r>
        <w:rPr>
          <w:rFonts w:hint="eastAsia" w:hAnsi="宋体"/>
          <w:color w:val="000000"/>
          <w:sz w:val="24"/>
          <w:szCs w:val="24"/>
        </w:rPr>
        <w:t>项目名称：</w:t>
      </w:r>
      <w:r>
        <w:rPr>
          <w:rFonts w:hint="eastAsia" w:hAnsi="宋体"/>
          <w:color w:val="000000"/>
          <w:sz w:val="24"/>
          <w:szCs w:val="24"/>
          <w:u w:val="single"/>
        </w:rPr>
        <w:t xml:space="preserve">                                  </w:t>
      </w:r>
    </w:p>
    <w:tbl>
      <w:tblPr>
        <w:tblStyle w:val="22"/>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2415"/>
        <w:gridCol w:w="2186"/>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2" w:type="dxa"/>
            <w:vAlign w:val="center"/>
          </w:tcPr>
          <w:p>
            <w:pPr>
              <w:pStyle w:val="16"/>
              <w:spacing w:line="400" w:lineRule="exact"/>
              <w:jc w:val="center"/>
              <w:rPr>
                <w:rFonts w:hAnsi="宋体" w:cs="Courier New"/>
                <w:color w:val="000000"/>
                <w:kern w:val="2"/>
                <w:sz w:val="24"/>
                <w:szCs w:val="24"/>
              </w:rPr>
            </w:pPr>
            <w:r>
              <w:rPr>
                <w:rFonts w:hint="eastAsia" w:hAnsi="宋体" w:cs="Courier New"/>
                <w:color w:val="000000"/>
                <w:kern w:val="2"/>
                <w:sz w:val="24"/>
                <w:szCs w:val="24"/>
              </w:rPr>
              <w:t>项号</w:t>
            </w:r>
          </w:p>
        </w:tc>
        <w:tc>
          <w:tcPr>
            <w:tcW w:w="2143" w:type="dxa"/>
            <w:vAlign w:val="center"/>
          </w:tcPr>
          <w:p>
            <w:pPr>
              <w:pStyle w:val="16"/>
              <w:spacing w:line="400" w:lineRule="exact"/>
              <w:jc w:val="center"/>
              <w:rPr>
                <w:rFonts w:hAnsi="宋体" w:cs="Courier New"/>
                <w:color w:val="000000"/>
                <w:kern w:val="2"/>
                <w:sz w:val="24"/>
                <w:szCs w:val="24"/>
              </w:rPr>
            </w:pPr>
            <w:r>
              <w:rPr>
                <w:rFonts w:hint="eastAsia" w:hAnsi="宋体" w:cs="Courier New"/>
                <w:color w:val="000000"/>
                <w:kern w:val="2"/>
                <w:sz w:val="24"/>
                <w:szCs w:val="24"/>
              </w:rPr>
              <w:t>标的货物的名称</w:t>
            </w:r>
          </w:p>
        </w:tc>
        <w:tc>
          <w:tcPr>
            <w:tcW w:w="2415" w:type="dxa"/>
            <w:vAlign w:val="center"/>
          </w:tcPr>
          <w:p>
            <w:pPr>
              <w:pStyle w:val="16"/>
              <w:spacing w:line="400" w:lineRule="exact"/>
              <w:jc w:val="center"/>
              <w:rPr>
                <w:rFonts w:hAnsi="宋体" w:cs="Courier New"/>
                <w:color w:val="000000"/>
                <w:kern w:val="2"/>
                <w:sz w:val="24"/>
                <w:szCs w:val="24"/>
              </w:rPr>
            </w:pPr>
            <w:r>
              <w:rPr>
                <w:rFonts w:hint="eastAsia" w:hAnsi="宋体" w:cs="Courier New"/>
                <w:color w:val="000000"/>
                <w:kern w:val="2"/>
                <w:sz w:val="24"/>
                <w:szCs w:val="24"/>
              </w:rPr>
              <w:t>技术要求</w:t>
            </w:r>
          </w:p>
        </w:tc>
        <w:tc>
          <w:tcPr>
            <w:tcW w:w="2186" w:type="dxa"/>
            <w:vAlign w:val="center"/>
          </w:tcPr>
          <w:p>
            <w:pPr>
              <w:pStyle w:val="16"/>
              <w:spacing w:line="400" w:lineRule="exact"/>
              <w:jc w:val="center"/>
              <w:rPr>
                <w:rFonts w:hAnsi="宋体" w:cs="Courier New"/>
                <w:color w:val="000000"/>
                <w:kern w:val="2"/>
                <w:sz w:val="24"/>
                <w:szCs w:val="24"/>
              </w:rPr>
            </w:pPr>
            <w:r>
              <w:rPr>
                <w:rFonts w:hint="eastAsia" w:hAnsi="宋体" w:cs="Courier New"/>
                <w:color w:val="000000"/>
                <w:kern w:val="2"/>
                <w:sz w:val="24"/>
                <w:szCs w:val="24"/>
              </w:rPr>
              <w:t>投标响应</w:t>
            </w:r>
          </w:p>
        </w:tc>
        <w:tc>
          <w:tcPr>
            <w:tcW w:w="1734" w:type="dxa"/>
            <w:vAlign w:val="center"/>
          </w:tcPr>
          <w:p>
            <w:pPr>
              <w:pStyle w:val="16"/>
              <w:spacing w:line="400" w:lineRule="exact"/>
              <w:jc w:val="center"/>
              <w:rPr>
                <w:rFonts w:hAnsi="宋体" w:cs="Courier New"/>
                <w:color w:val="000000"/>
                <w:kern w:val="2"/>
                <w:sz w:val="24"/>
                <w:szCs w:val="24"/>
              </w:rPr>
            </w:pPr>
            <w:r>
              <w:rPr>
                <w:rFonts w:hint="eastAsia" w:hAnsi="宋体" w:cs="Courier New"/>
                <w:color w:val="000000"/>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jc w:val="center"/>
              <w:rPr>
                <w:rFonts w:hAnsi="宋体" w:cs="Courier New"/>
                <w:color w:val="000000"/>
                <w:kern w:val="2"/>
                <w:sz w:val="24"/>
                <w:szCs w:val="24"/>
              </w:rPr>
            </w:pPr>
          </w:p>
        </w:tc>
        <w:tc>
          <w:tcPr>
            <w:tcW w:w="2143" w:type="dxa"/>
            <w:vAlign w:val="center"/>
          </w:tcPr>
          <w:p>
            <w:pPr>
              <w:pStyle w:val="16"/>
              <w:spacing w:line="600" w:lineRule="exact"/>
              <w:jc w:val="center"/>
              <w:rPr>
                <w:rFonts w:hAnsi="宋体" w:cs="Courier New"/>
                <w:color w:val="000000"/>
                <w:kern w:val="2"/>
                <w:sz w:val="24"/>
                <w:szCs w:val="24"/>
              </w:rPr>
            </w:pPr>
          </w:p>
        </w:tc>
        <w:tc>
          <w:tcPr>
            <w:tcW w:w="2415" w:type="dxa"/>
            <w:vAlign w:val="center"/>
          </w:tcPr>
          <w:p>
            <w:pPr>
              <w:pStyle w:val="16"/>
              <w:spacing w:line="600" w:lineRule="exact"/>
              <w:jc w:val="center"/>
              <w:rPr>
                <w:rFonts w:hAnsi="宋体" w:cs="Courier New"/>
                <w:color w:val="000000"/>
                <w:kern w:val="2"/>
                <w:sz w:val="24"/>
                <w:szCs w:val="24"/>
              </w:rPr>
            </w:pPr>
          </w:p>
        </w:tc>
        <w:tc>
          <w:tcPr>
            <w:tcW w:w="2186" w:type="dxa"/>
            <w:vAlign w:val="center"/>
          </w:tcPr>
          <w:p>
            <w:pPr>
              <w:pStyle w:val="16"/>
              <w:spacing w:line="600" w:lineRule="exact"/>
              <w:jc w:val="center"/>
              <w:rPr>
                <w:rFonts w:hAnsi="宋体" w:cs="Courier New"/>
                <w:color w:val="000000"/>
                <w:kern w:val="2"/>
                <w:sz w:val="24"/>
                <w:szCs w:val="24"/>
              </w:rPr>
            </w:pPr>
          </w:p>
        </w:tc>
        <w:tc>
          <w:tcPr>
            <w:tcW w:w="1734" w:type="dxa"/>
            <w:vAlign w:val="center"/>
          </w:tcPr>
          <w:p>
            <w:pPr>
              <w:pStyle w:val="16"/>
              <w:spacing w:line="600" w:lineRule="exact"/>
              <w:jc w:val="center"/>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rPr>
                <w:rFonts w:hAnsi="宋体" w:cs="Courier New"/>
                <w:color w:val="000000"/>
                <w:kern w:val="2"/>
                <w:sz w:val="24"/>
                <w:szCs w:val="24"/>
              </w:rPr>
            </w:pPr>
          </w:p>
        </w:tc>
        <w:tc>
          <w:tcPr>
            <w:tcW w:w="2143" w:type="dxa"/>
          </w:tcPr>
          <w:p>
            <w:pPr>
              <w:pStyle w:val="16"/>
              <w:spacing w:line="600" w:lineRule="exact"/>
              <w:rPr>
                <w:rFonts w:hAnsi="宋体" w:cs="Courier New"/>
                <w:color w:val="000000"/>
                <w:kern w:val="2"/>
                <w:sz w:val="24"/>
                <w:szCs w:val="24"/>
              </w:rPr>
            </w:pPr>
          </w:p>
        </w:tc>
        <w:tc>
          <w:tcPr>
            <w:tcW w:w="2415" w:type="dxa"/>
          </w:tcPr>
          <w:p>
            <w:pPr>
              <w:pStyle w:val="16"/>
              <w:spacing w:line="600" w:lineRule="exact"/>
              <w:rPr>
                <w:rFonts w:hAnsi="宋体" w:cs="Courier New"/>
                <w:color w:val="000000"/>
                <w:kern w:val="2"/>
                <w:sz w:val="24"/>
                <w:szCs w:val="24"/>
              </w:rPr>
            </w:pPr>
          </w:p>
        </w:tc>
        <w:tc>
          <w:tcPr>
            <w:tcW w:w="2186" w:type="dxa"/>
          </w:tcPr>
          <w:p>
            <w:pPr>
              <w:pStyle w:val="16"/>
              <w:spacing w:line="600" w:lineRule="exact"/>
              <w:rPr>
                <w:rFonts w:hAnsi="宋体" w:cs="Courier New"/>
                <w:color w:val="000000"/>
                <w:kern w:val="2"/>
                <w:sz w:val="24"/>
                <w:szCs w:val="24"/>
              </w:rPr>
            </w:pPr>
          </w:p>
        </w:tc>
        <w:tc>
          <w:tcPr>
            <w:tcW w:w="1734" w:type="dxa"/>
          </w:tcPr>
          <w:p>
            <w:pPr>
              <w:pStyle w:val="16"/>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rPr>
                <w:rFonts w:hAnsi="宋体" w:cs="Courier New"/>
                <w:color w:val="000000"/>
                <w:kern w:val="2"/>
                <w:sz w:val="24"/>
                <w:szCs w:val="24"/>
              </w:rPr>
            </w:pPr>
          </w:p>
        </w:tc>
        <w:tc>
          <w:tcPr>
            <w:tcW w:w="2143" w:type="dxa"/>
          </w:tcPr>
          <w:p>
            <w:pPr>
              <w:pStyle w:val="16"/>
              <w:spacing w:line="600" w:lineRule="exact"/>
              <w:rPr>
                <w:rFonts w:hAnsi="宋体" w:cs="Courier New"/>
                <w:color w:val="000000"/>
                <w:kern w:val="2"/>
                <w:sz w:val="24"/>
                <w:szCs w:val="24"/>
              </w:rPr>
            </w:pPr>
          </w:p>
        </w:tc>
        <w:tc>
          <w:tcPr>
            <w:tcW w:w="2415" w:type="dxa"/>
          </w:tcPr>
          <w:p>
            <w:pPr>
              <w:pStyle w:val="16"/>
              <w:spacing w:line="600" w:lineRule="exact"/>
              <w:rPr>
                <w:rFonts w:hAnsi="宋体" w:cs="Courier New"/>
                <w:color w:val="000000"/>
                <w:kern w:val="2"/>
                <w:sz w:val="24"/>
                <w:szCs w:val="24"/>
              </w:rPr>
            </w:pPr>
          </w:p>
        </w:tc>
        <w:tc>
          <w:tcPr>
            <w:tcW w:w="2186" w:type="dxa"/>
          </w:tcPr>
          <w:p>
            <w:pPr>
              <w:pStyle w:val="16"/>
              <w:spacing w:line="600" w:lineRule="exact"/>
              <w:rPr>
                <w:rFonts w:hAnsi="宋体" w:cs="Courier New"/>
                <w:color w:val="000000"/>
                <w:kern w:val="2"/>
                <w:sz w:val="24"/>
                <w:szCs w:val="24"/>
              </w:rPr>
            </w:pPr>
          </w:p>
        </w:tc>
        <w:tc>
          <w:tcPr>
            <w:tcW w:w="1734" w:type="dxa"/>
          </w:tcPr>
          <w:p>
            <w:pPr>
              <w:pStyle w:val="16"/>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rPr>
                <w:rFonts w:hAnsi="宋体" w:cs="Courier New"/>
                <w:color w:val="000000"/>
                <w:kern w:val="2"/>
                <w:sz w:val="24"/>
                <w:szCs w:val="24"/>
              </w:rPr>
            </w:pPr>
          </w:p>
        </w:tc>
        <w:tc>
          <w:tcPr>
            <w:tcW w:w="2143" w:type="dxa"/>
          </w:tcPr>
          <w:p>
            <w:pPr>
              <w:pStyle w:val="16"/>
              <w:spacing w:line="600" w:lineRule="exact"/>
              <w:rPr>
                <w:rFonts w:hAnsi="宋体" w:cs="Courier New"/>
                <w:color w:val="000000"/>
                <w:kern w:val="2"/>
                <w:sz w:val="24"/>
                <w:szCs w:val="24"/>
              </w:rPr>
            </w:pPr>
          </w:p>
        </w:tc>
        <w:tc>
          <w:tcPr>
            <w:tcW w:w="2415" w:type="dxa"/>
          </w:tcPr>
          <w:p>
            <w:pPr>
              <w:pStyle w:val="16"/>
              <w:spacing w:line="600" w:lineRule="exact"/>
              <w:rPr>
                <w:rFonts w:hAnsi="宋体" w:cs="Courier New"/>
                <w:color w:val="000000"/>
                <w:kern w:val="2"/>
                <w:sz w:val="24"/>
                <w:szCs w:val="24"/>
              </w:rPr>
            </w:pPr>
          </w:p>
        </w:tc>
        <w:tc>
          <w:tcPr>
            <w:tcW w:w="2186" w:type="dxa"/>
          </w:tcPr>
          <w:p>
            <w:pPr>
              <w:pStyle w:val="16"/>
              <w:spacing w:line="600" w:lineRule="exact"/>
              <w:rPr>
                <w:rFonts w:hAnsi="宋体" w:cs="Courier New"/>
                <w:color w:val="000000"/>
                <w:kern w:val="2"/>
                <w:sz w:val="24"/>
                <w:szCs w:val="24"/>
              </w:rPr>
            </w:pPr>
          </w:p>
        </w:tc>
        <w:tc>
          <w:tcPr>
            <w:tcW w:w="1734" w:type="dxa"/>
          </w:tcPr>
          <w:p>
            <w:pPr>
              <w:pStyle w:val="16"/>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rPr>
                <w:rFonts w:hAnsi="宋体" w:cs="Courier New"/>
                <w:color w:val="000000"/>
                <w:kern w:val="2"/>
                <w:sz w:val="24"/>
                <w:szCs w:val="24"/>
              </w:rPr>
            </w:pPr>
          </w:p>
        </w:tc>
        <w:tc>
          <w:tcPr>
            <w:tcW w:w="2143" w:type="dxa"/>
          </w:tcPr>
          <w:p>
            <w:pPr>
              <w:pStyle w:val="16"/>
              <w:spacing w:line="600" w:lineRule="exact"/>
              <w:rPr>
                <w:rFonts w:hAnsi="宋体" w:cs="Courier New"/>
                <w:color w:val="000000"/>
                <w:kern w:val="2"/>
                <w:sz w:val="24"/>
                <w:szCs w:val="24"/>
              </w:rPr>
            </w:pPr>
          </w:p>
        </w:tc>
        <w:tc>
          <w:tcPr>
            <w:tcW w:w="2415" w:type="dxa"/>
          </w:tcPr>
          <w:p>
            <w:pPr>
              <w:pStyle w:val="16"/>
              <w:spacing w:line="600" w:lineRule="exact"/>
              <w:rPr>
                <w:rFonts w:hAnsi="宋体" w:cs="Courier New"/>
                <w:color w:val="000000"/>
                <w:kern w:val="2"/>
                <w:sz w:val="24"/>
                <w:szCs w:val="24"/>
              </w:rPr>
            </w:pPr>
          </w:p>
        </w:tc>
        <w:tc>
          <w:tcPr>
            <w:tcW w:w="2186" w:type="dxa"/>
          </w:tcPr>
          <w:p>
            <w:pPr>
              <w:pStyle w:val="16"/>
              <w:spacing w:line="600" w:lineRule="exact"/>
              <w:rPr>
                <w:rFonts w:hAnsi="宋体" w:cs="Courier New"/>
                <w:color w:val="000000"/>
                <w:kern w:val="2"/>
                <w:sz w:val="24"/>
                <w:szCs w:val="24"/>
              </w:rPr>
            </w:pPr>
          </w:p>
        </w:tc>
        <w:tc>
          <w:tcPr>
            <w:tcW w:w="1734" w:type="dxa"/>
          </w:tcPr>
          <w:p>
            <w:pPr>
              <w:pStyle w:val="16"/>
              <w:spacing w:line="600" w:lineRule="exact"/>
              <w:rPr>
                <w:rFonts w:hAnsi="宋体" w:cs="Courier New"/>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6"/>
              <w:spacing w:line="600" w:lineRule="exact"/>
              <w:rPr>
                <w:rFonts w:hAnsi="宋体" w:cs="Courier New"/>
                <w:color w:val="000000"/>
                <w:kern w:val="2"/>
                <w:sz w:val="24"/>
                <w:szCs w:val="24"/>
              </w:rPr>
            </w:pPr>
          </w:p>
        </w:tc>
        <w:tc>
          <w:tcPr>
            <w:tcW w:w="2143" w:type="dxa"/>
          </w:tcPr>
          <w:p>
            <w:pPr>
              <w:pStyle w:val="16"/>
              <w:spacing w:line="600" w:lineRule="exact"/>
              <w:rPr>
                <w:rFonts w:hAnsi="宋体" w:cs="Courier New"/>
                <w:color w:val="000000"/>
                <w:kern w:val="2"/>
                <w:sz w:val="24"/>
                <w:szCs w:val="24"/>
              </w:rPr>
            </w:pPr>
          </w:p>
        </w:tc>
        <w:tc>
          <w:tcPr>
            <w:tcW w:w="2415" w:type="dxa"/>
          </w:tcPr>
          <w:p>
            <w:pPr>
              <w:pStyle w:val="16"/>
              <w:spacing w:line="600" w:lineRule="exact"/>
              <w:rPr>
                <w:rFonts w:hAnsi="宋体" w:cs="Courier New"/>
                <w:color w:val="000000"/>
                <w:kern w:val="2"/>
                <w:sz w:val="24"/>
                <w:szCs w:val="24"/>
              </w:rPr>
            </w:pPr>
          </w:p>
        </w:tc>
        <w:tc>
          <w:tcPr>
            <w:tcW w:w="2186" w:type="dxa"/>
          </w:tcPr>
          <w:p>
            <w:pPr>
              <w:pStyle w:val="16"/>
              <w:spacing w:line="600" w:lineRule="exact"/>
              <w:rPr>
                <w:rFonts w:hAnsi="宋体" w:cs="Courier New"/>
                <w:color w:val="000000"/>
                <w:kern w:val="2"/>
                <w:sz w:val="24"/>
                <w:szCs w:val="24"/>
              </w:rPr>
            </w:pPr>
          </w:p>
        </w:tc>
        <w:tc>
          <w:tcPr>
            <w:tcW w:w="1734" w:type="dxa"/>
          </w:tcPr>
          <w:p>
            <w:pPr>
              <w:pStyle w:val="16"/>
              <w:spacing w:line="600" w:lineRule="exact"/>
              <w:rPr>
                <w:rFonts w:hAnsi="宋体" w:cs="Courier New"/>
                <w:color w:val="000000"/>
                <w:kern w:val="2"/>
                <w:sz w:val="24"/>
                <w:szCs w:val="24"/>
              </w:rPr>
            </w:pPr>
          </w:p>
        </w:tc>
      </w:tr>
    </w:tbl>
    <w:p>
      <w:pPr>
        <w:pStyle w:val="12"/>
        <w:rPr>
          <w:rFonts w:ascii="宋体" w:hAnsi="宋体"/>
          <w:color w:val="000000"/>
        </w:rPr>
      </w:pPr>
      <w:r>
        <w:rPr>
          <w:rFonts w:hint="eastAsia" w:ascii="宋体" w:hAnsi="宋体"/>
          <w:color w:val="000000"/>
        </w:rPr>
        <w:t>注：</w:t>
      </w:r>
    </w:p>
    <w:p>
      <w:pPr>
        <w:pStyle w:val="15"/>
        <w:spacing w:line="360" w:lineRule="auto"/>
        <w:ind w:firstLine="0" w:firstLineChars="0"/>
        <w:contextualSpacing/>
        <w:rPr>
          <w:rFonts w:hAnsi="仿宋_GB2312" w:cs="仿宋_GB2312"/>
          <w:color w:val="000000"/>
          <w:szCs w:val="32"/>
        </w:rPr>
      </w:pPr>
      <w:r>
        <w:rPr>
          <w:rFonts w:hint="eastAsia" w:ascii="宋体" w:hAnsi="宋体" w:eastAsia="宋体"/>
          <w:color w:val="000000"/>
          <w:sz w:val="24"/>
          <w:szCs w:val="24"/>
        </w:rPr>
        <w:t>1.说明：应对照磋商文件“第二章 采购需求”中的“技术要求”逐条作明确的投标响应，并作出偏离说明。</w:t>
      </w:r>
    </w:p>
    <w:p>
      <w:pPr>
        <w:pStyle w:val="12"/>
        <w:spacing w:line="360" w:lineRule="auto"/>
        <w:contextualSpacing/>
        <w:rPr>
          <w:rFonts w:ascii="宋体" w:hAnsi="宋体"/>
          <w:color w:val="000000"/>
        </w:rPr>
      </w:pPr>
      <w:r>
        <w:rPr>
          <w:rFonts w:ascii="宋体" w:hAnsi="宋体"/>
          <w:b w:val="0"/>
          <w:bCs w:val="0"/>
          <w:color w:val="000000"/>
        </w:rPr>
        <w:t>2.</w:t>
      </w:r>
      <w:r>
        <w:rPr>
          <w:rFonts w:hint="eastAsia" w:ascii="宋体" w:hAnsi="宋体"/>
          <w:b w:val="0"/>
          <w:bCs w:val="0"/>
          <w:color w:val="000000"/>
        </w:rPr>
        <w:t>供应商应根据自身的承诺，对照磋商文件要求，在“偏离说明”中注明“</w:t>
      </w:r>
      <w:r>
        <w:rPr>
          <w:rFonts w:hint="eastAsia" w:ascii="宋体" w:hAnsi="宋体"/>
          <w:color w:val="000000"/>
        </w:rPr>
        <w:t>正偏离”“负偏离</w:t>
      </w:r>
      <w:r>
        <w:rPr>
          <w:rFonts w:hint="eastAsia" w:ascii="宋体" w:hAnsi="宋体"/>
          <w:b w:val="0"/>
          <w:bCs w:val="0"/>
          <w:color w:val="000000"/>
        </w:rPr>
        <w:t>”或者“</w:t>
      </w:r>
      <w:r>
        <w:rPr>
          <w:rFonts w:hint="eastAsia" w:ascii="宋体" w:hAnsi="宋体"/>
          <w:color w:val="000000"/>
        </w:rPr>
        <w:t>无偏离</w:t>
      </w:r>
      <w:r>
        <w:rPr>
          <w:rFonts w:hint="eastAsia" w:ascii="宋体" w:hAnsi="宋体"/>
          <w:b w:val="0"/>
          <w:bCs w:val="0"/>
          <w:color w:val="000000"/>
        </w:rPr>
        <w:t>”。既不属于“</w:t>
      </w:r>
      <w:r>
        <w:rPr>
          <w:rFonts w:hint="eastAsia" w:ascii="宋体" w:hAnsi="宋体"/>
          <w:color w:val="000000"/>
        </w:rPr>
        <w:t>正偏离</w:t>
      </w:r>
      <w:r>
        <w:rPr>
          <w:rFonts w:hint="eastAsia" w:ascii="宋体" w:hAnsi="宋体"/>
          <w:b w:val="0"/>
          <w:bCs w:val="0"/>
          <w:color w:val="000000"/>
        </w:rPr>
        <w:t>”也不属于“</w:t>
      </w:r>
      <w:r>
        <w:rPr>
          <w:rFonts w:hint="eastAsia" w:ascii="宋体" w:hAnsi="宋体"/>
          <w:color w:val="000000"/>
        </w:rPr>
        <w:t>负偏离</w:t>
      </w:r>
      <w:r>
        <w:rPr>
          <w:rFonts w:hint="eastAsia" w:ascii="宋体" w:hAnsi="宋体"/>
          <w:b w:val="0"/>
          <w:bCs w:val="0"/>
          <w:color w:val="000000"/>
        </w:rPr>
        <w:t>”即为“</w:t>
      </w:r>
      <w:r>
        <w:rPr>
          <w:rFonts w:hint="eastAsia" w:ascii="宋体" w:hAnsi="宋体"/>
          <w:color w:val="000000"/>
        </w:rPr>
        <w:t>无偏离</w:t>
      </w:r>
      <w:r>
        <w:rPr>
          <w:rFonts w:hint="eastAsia" w:ascii="宋体" w:hAnsi="宋体"/>
          <w:b w:val="0"/>
          <w:bCs w:val="0"/>
          <w:color w:val="000000"/>
        </w:rPr>
        <w:t>”。</w:t>
      </w:r>
    </w:p>
    <w:p>
      <w:pPr>
        <w:snapToGrid w:val="0"/>
        <w:spacing w:before="50" w:after="50" w:line="360" w:lineRule="auto"/>
        <w:rPr>
          <w:rFonts w:ascii="宋体" w:hAnsi="宋体"/>
          <w:color w:val="000000"/>
          <w:sz w:val="24"/>
        </w:rPr>
      </w:pPr>
    </w:p>
    <w:p>
      <w:pPr>
        <w:snapToGrid w:val="0"/>
        <w:spacing w:before="50" w:after="50" w:line="360" w:lineRule="auto"/>
        <w:rPr>
          <w:rFonts w:ascii="宋体" w:hAnsi="宋体"/>
          <w:color w:val="000000"/>
          <w:sz w:val="24"/>
        </w:rPr>
      </w:pPr>
    </w:p>
    <w:p>
      <w:pPr>
        <w:snapToGrid w:val="0"/>
        <w:spacing w:before="50" w:after="50" w:line="360" w:lineRule="auto"/>
        <w:rPr>
          <w:rFonts w:ascii="宋体" w:hAnsi="宋体"/>
          <w:color w:val="000000"/>
          <w:sz w:val="24"/>
        </w:rPr>
      </w:pPr>
    </w:p>
    <w:p>
      <w:pPr>
        <w:snapToGrid w:val="0"/>
        <w:spacing w:before="50" w:after="50" w:line="360" w:lineRule="auto"/>
        <w:rPr>
          <w:rFonts w:ascii="宋体" w:hAnsi="宋体"/>
          <w:color w:val="000000"/>
          <w:spacing w:val="20"/>
          <w:sz w:val="24"/>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napToGrid w:val="0"/>
        <w:spacing w:before="50" w:after="50" w:line="360" w:lineRule="auto"/>
        <w:rPr>
          <w:rFonts w:ascii="宋体" w:hAnsi="宋体"/>
          <w:color w:val="000000"/>
          <w:spacing w:val="20"/>
          <w:sz w:val="24"/>
          <w:u w:val="single"/>
        </w:rPr>
      </w:pPr>
      <w:r>
        <w:rPr>
          <w:rFonts w:hint="eastAsia" w:ascii="宋体" w:hAnsi="宋体"/>
          <w:color w:val="000000"/>
          <w:spacing w:val="20"/>
          <w:sz w:val="24"/>
        </w:rPr>
        <w:t>供应商（盖公章）：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50" w:line="360" w:lineRule="auto"/>
        <w:rPr>
          <w:rFonts w:ascii="宋体" w:hAnsi="宋体"/>
          <w:color w:val="000000"/>
          <w:sz w:val="24"/>
          <w:szCs w:val="20"/>
        </w:rPr>
      </w:pPr>
    </w:p>
    <w:p>
      <w:pPr>
        <w:snapToGrid w:val="0"/>
        <w:spacing w:before="120" w:beforeLines="50" w:after="50"/>
        <w:ind w:left="142"/>
        <w:jc w:val="left"/>
        <w:rPr>
          <w:rFonts w:ascii="宋体" w:hAnsi="宋体"/>
          <w:b/>
          <w:color w:val="000000"/>
          <w:sz w:val="24"/>
        </w:rPr>
      </w:pPr>
      <w:r>
        <w:rPr>
          <w:rFonts w:ascii="宋体" w:hAnsi="宋体"/>
          <w:b/>
          <w:color w:val="000000"/>
          <w:sz w:val="24"/>
        </w:rPr>
        <w:br w:type="page"/>
      </w:r>
      <w:r>
        <w:rPr>
          <w:rFonts w:hint="eastAsia" w:ascii="宋体" w:hAnsi="宋体"/>
          <w:b/>
          <w:color w:val="000000"/>
          <w:sz w:val="24"/>
        </w:rPr>
        <w:t>4. 项目实施人员一览表格式</w:t>
      </w:r>
    </w:p>
    <w:p>
      <w:pPr>
        <w:snapToGrid w:val="0"/>
        <w:spacing w:before="120" w:beforeLines="50" w:after="50"/>
        <w:ind w:left="142"/>
        <w:jc w:val="left"/>
        <w:rPr>
          <w:rFonts w:ascii="宋体" w:hAnsi="宋体"/>
          <w:b/>
          <w:color w:val="000000"/>
          <w:sz w:val="24"/>
        </w:rPr>
      </w:pPr>
    </w:p>
    <w:p>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项目实施人员一览表</w:t>
      </w:r>
    </w:p>
    <w:p>
      <w:pPr>
        <w:pStyle w:val="16"/>
        <w:rPr>
          <w:rFonts w:hAnsi="宋体"/>
          <w:color w:val="000000"/>
          <w:sz w:val="24"/>
          <w:szCs w:val="24"/>
        </w:rPr>
      </w:pPr>
    </w:p>
    <w:p>
      <w:pPr>
        <w:pStyle w:val="16"/>
        <w:rPr>
          <w:color w:val="000000"/>
          <w:sz w:val="24"/>
          <w:szCs w:val="24"/>
        </w:rPr>
      </w:pPr>
      <w:r>
        <w:rPr>
          <w:rFonts w:hint="eastAsia" w:hAnsi="宋体"/>
          <w:color w:val="000000"/>
          <w:sz w:val="24"/>
          <w:szCs w:val="24"/>
        </w:rPr>
        <w:t>项目名称：</w:t>
      </w:r>
      <w:r>
        <w:rPr>
          <w:rFonts w:hint="eastAsia" w:hAnsi="宋体"/>
          <w:color w:val="000000"/>
          <w:sz w:val="24"/>
          <w:szCs w:val="24"/>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26"/>
        <w:gridCol w:w="2040"/>
        <w:gridCol w:w="2120"/>
        <w:gridCol w:w="1307"/>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姓名</w:t>
            </w:r>
          </w:p>
        </w:tc>
        <w:tc>
          <w:tcPr>
            <w:tcW w:w="826"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职务</w:t>
            </w:r>
          </w:p>
        </w:tc>
        <w:tc>
          <w:tcPr>
            <w:tcW w:w="2040"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专业技术资格（职称）或者职业资格或者执业资格证或者其他证书</w:t>
            </w:r>
          </w:p>
        </w:tc>
        <w:tc>
          <w:tcPr>
            <w:tcW w:w="2120"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证书编号</w:t>
            </w:r>
          </w:p>
        </w:tc>
        <w:tc>
          <w:tcPr>
            <w:tcW w:w="1307"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参加</w:t>
            </w:r>
          </w:p>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本单位</w:t>
            </w:r>
          </w:p>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工作时间</w:t>
            </w:r>
          </w:p>
        </w:tc>
        <w:tc>
          <w:tcPr>
            <w:tcW w:w="2213" w:type="dxa"/>
            <w:vAlign w:val="center"/>
          </w:tcPr>
          <w:p>
            <w:pPr>
              <w:snapToGrid w:val="0"/>
              <w:spacing w:before="50" w:after="120" w:afterLines="50"/>
              <w:jc w:val="center"/>
              <w:rPr>
                <w:rFonts w:ascii="宋体" w:hAnsi="宋体"/>
                <w:color w:val="000000"/>
                <w:sz w:val="24"/>
                <w:szCs w:val="20"/>
              </w:rPr>
            </w:pPr>
            <w:r>
              <w:rPr>
                <w:rFonts w:hint="eastAsia" w:ascii="宋体" w:hAnsi="宋体"/>
                <w:color w:val="000000"/>
                <w:sz w:val="24"/>
                <w:szCs w:val="20"/>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napToGrid w:val="0"/>
              <w:spacing w:before="50" w:after="120" w:afterLines="50"/>
              <w:jc w:val="center"/>
              <w:rPr>
                <w:rFonts w:ascii="宋体" w:hAnsi="宋体"/>
                <w:color w:val="000000"/>
                <w:sz w:val="24"/>
                <w:szCs w:val="20"/>
              </w:rPr>
            </w:pPr>
          </w:p>
        </w:tc>
        <w:tc>
          <w:tcPr>
            <w:tcW w:w="826" w:type="dxa"/>
            <w:vAlign w:val="center"/>
          </w:tcPr>
          <w:p>
            <w:pPr>
              <w:snapToGrid w:val="0"/>
              <w:spacing w:before="50" w:after="120" w:afterLines="50"/>
              <w:jc w:val="center"/>
              <w:rPr>
                <w:rFonts w:ascii="宋体" w:hAnsi="宋体"/>
                <w:color w:val="000000"/>
                <w:sz w:val="24"/>
                <w:szCs w:val="20"/>
              </w:rPr>
            </w:pPr>
          </w:p>
        </w:tc>
        <w:tc>
          <w:tcPr>
            <w:tcW w:w="2040" w:type="dxa"/>
            <w:vAlign w:val="center"/>
          </w:tcPr>
          <w:p>
            <w:pPr>
              <w:snapToGrid w:val="0"/>
              <w:spacing w:before="50" w:after="120" w:afterLines="50"/>
              <w:jc w:val="center"/>
              <w:rPr>
                <w:rFonts w:ascii="宋体" w:hAnsi="宋体"/>
                <w:color w:val="000000"/>
                <w:sz w:val="24"/>
                <w:szCs w:val="20"/>
              </w:rPr>
            </w:pPr>
          </w:p>
        </w:tc>
        <w:tc>
          <w:tcPr>
            <w:tcW w:w="2120" w:type="dxa"/>
            <w:vAlign w:val="center"/>
          </w:tcPr>
          <w:p>
            <w:pPr>
              <w:snapToGrid w:val="0"/>
              <w:spacing w:before="50" w:after="120" w:afterLines="50"/>
              <w:jc w:val="center"/>
              <w:rPr>
                <w:rFonts w:ascii="宋体" w:hAnsi="宋体"/>
                <w:color w:val="000000"/>
                <w:sz w:val="24"/>
                <w:szCs w:val="20"/>
              </w:rPr>
            </w:pPr>
          </w:p>
        </w:tc>
        <w:tc>
          <w:tcPr>
            <w:tcW w:w="1307" w:type="dxa"/>
            <w:vAlign w:val="center"/>
          </w:tcPr>
          <w:p>
            <w:pPr>
              <w:snapToGrid w:val="0"/>
              <w:spacing w:before="50" w:after="120" w:afterLines="50"/>
              <w:jc w:val="center"/>
              <w:rPr>
                <w:rFonts w:ascii="宋体" w:hAnsi="宋体"/>
                <w:color w:val="000000"/>
                <w:sz w:val="24"/>
                <w:szCs w:val="20"/>
              </w:rPr>
            </w:pPr>
          </w:p>
        </w:tc>
        <w:tc>
          <w:tcPr>
            <w:tcW w:w="2213" w:type="dxa"/>
            <w:vAlign w:val="center"/>
          </w:tcPr>
          <w:p>
            <w:pPr>
              <w:snapToGrid w:val="0"/>
              <w:spacing w:before="50" w:after="12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napToGrid w:val="0"/>
              <w:spacing w:before="50" w:after="120" w:afterLines="50"/>
              <w:jc w:val="center"/>
              <w:rPr>
                <w:rFonts w:ascii="宋体" w:hAnsi="宋体"/>
                <w:color w:val="000000"/>
                <w:sz w:val="24"/>
                <w:szCs w:val="20"/>
              </w:rPr>
            </w:pPr>
          </w:p>
        </w:tc>
        <w:tc>
          <w:tcPr>
            <w:tcW w:w="826" w:type="dxa"/>
            <w:vAlign w:val="center"/>
          </w:tcPr>
          <w:p>
            <w:pPr>
              <w:snapToGrid w:val="0"/>
              <w:spacing w:before="50" w:after="120" w:afterLines="50"/>
              <w:jc w:val="center"/>
              <w:rPr>
                <w:rFonts w:ascii="宋体" w:hAnsi="宋体"/>
                <w:color w:val="000000"/>
                <w:sz w:val="24"/>
                <w:szCs w:val="20"/>
              </w:rPr>
            </w:pPr>
          </w:p>
        </w:tc>
        <w:tc>
          <w:tcPr>
            <w:tcW w:w="2040" w:type="dxa"/>
            <w:vAlign w:val="center"/>
          </w:tcPr>
          <w:p>
            <w:pPr>
              <w:snapToGrid w:val="0"/>
              <w:spacing w:before="50" w:after="120" w:afterLines="50"/>
              <w:jc w:val="center"/>
              <w:rPr>
                <w:rFonts w:ascii="宋体" w:hAnsi="宋体"/>
                <w:color w:val="000000"/>
                <w:sz w:val="24"/>
                <w:szCs w:val="20"/>
              </w:rPr>
            </w:pPr>
          </w:p>
        </w:tc>
        <w:tc>
          <w:tcPr>
            <w:tcW w:w="2120" w:type="dxa"/>
            <w:vAlign w:val="center"/>
          </w:tcPr>
          <w:p>
            <w:pPr>
              <w:snapToGrid w:val="0"/>
              <w:spacing w:before="50" w:after="120" w:afterLines="50"/>
              <w:jc w:val="center"/>
              <w:rPr>
                <w:rFonts w:ascii="宋体" w:hAnsi="宋体"/>
                <w:color w:val="000000"/>
                <w:sz w:val="24"/>
                <w:szCs w:val="20"/>
              </w:rPr>
            </w:pPr>
          </w:p>
        </w:tc>
        <w:tc>
          <w:tcPr>
            <w:tcW w:w="1307" w:type="dxa"/>
            <w:vAlign w:val="center"/>
          </w:tcPr>
          <w:p>
            <w:pPr>
              <w:snapToGrid w:val="0"/>
              <w:spacing w:before="50" w:after="120" w:afterLines="50"/>
              <w:jc w:val="center"/>
              <w:rPr>
                <w:rFonts w:ascii="宋体" w:hAnsi="宋体"/>
                <w:color w:val="000000"/>
                <w:sz w:val="24"/>
                <w:szCs w:val="20"/>
              </w:rPr>
            </w:pPr>
          </w:p>
        </w:tc>
        <w:tc>
          <w:tcPr>
            <w:tcW w:w="2213" w:type="dxa"/>
            <w:vAlign w:val="center"/>
          </w:tcPr>
          <w:p>
            <w:pPr>
              <w:snapToGrid w:val="0"/>
              <w:spacing w:before="50" w:after="120" w:afterLines="50"/>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snapToGrid w:val="0"/>
              <w:spacing w:before="50" w:after="120" w:afterLines="50"/>
              <w:jc w:val="center"/>
              <w:rPr>
                <w:rFonts w:ascii="宋体" w:hAnsi="宋体"/>
                <w:color w:val="000000"/>
                <w:sz w:val="24"/>
                <w:szCs w:val="20"/>
              </w:rPr>
            </w:pPr>
          </w:p>
        </w:tc>
        <w:tc>
          <w:tcPr>
            <w:tcW w:w="826" w:type="dxa"/>
            <w:vAlign w:val="center"/>
          </w:tcPr>
          <w:p>
            <w:pPr>
              <w:snapToGrid w:val="0"/>
              <w:spacing w:before="50" w:after="120" w:afterLines="50"/>
              <w:jc w:val="center"/>
              <w:rPr>
                <w:rFonts w:ascii="宋体" w:hAnsi="宋体"/>
                <w:color w:val="000000"/>
                <w:sz w:val="24"/>
                <w:szCs w:val="20"/>
              </w:rPr>
            </w:pPr>
          </w:p>
        </w:tc>
        <w:tc>
          <w:tcPr>
            <w:tcW w:w="2040" w:type="dxa"/>
            <w:vAlign w:val="center"/>
          </w:tcPr>
          <w:p>
            <w:pPr>
              <w:snapToGrid w:val="0"/>
              <w:spacing w:before="50" w:after="120" w:afterLines="50"/>
              <w:jc w:val="center"/>
              <w:rPr>
                <w:rFonts w:ascii="宋体" w:hAnsi="宋体"/>
                <w:color w:val="000000"/>
                <w:sz w:val="24"/>
                <w:szCs w:val="20"/>
              </w:rPr>
            </w:pPr>
          </w:p>
        </w:tc>
        <w:tc>
          <w:tcPr>
            <w:tcW w:w="2120" w:type="dxa"/>
            <w:vAlign w:val="center"/>
          </w:tcPr>
          <w:p>
            <w:pPr>
              <w:snapToGrid w:val="0"/>
              <w:spacing w:before="50" w:after="120" w:afterLines="50"/>
              <w:jc w:val="center"/>
              <w:rPr>
                <w:rFonts w:ascii="宋体" w:hAnsi="宋体"/>
                <w:color w:val="000000"/>
                <w:sz w:val="24"/>
                <w:szCs w:val="20"/>
              </w:rPr>
            </w:pPr>
          </w:p>
        </w:tc>
        <w:tc>
          <w:tcPr>
            <w:tcW w:w="1307" w:type="dxa"/>
            <w:vAlign w:val="center"/>
          </w:tcPr>
          <w:p>
            <w:pPr>
              <w:snapToGrid w:val="0"/>
              <w:spacing w:before="50" w:after="120" w:afterLines="50"/>
              <w:jc w:val="center"/>
              <w:rPr>
                <w:rFonts w:ascii="宋体" w:hAnsi="宋体"/>
                <w:color w:val="000000"/>
                <w:sz w:val="24"/>
                <w:szCs w:val="20"/>
              </w:rPr>
            </w:pPr>
          </w:p>
        </w:tc>
        <w:tc>
          <w:tcPr>
            <w:tcW w:w="2213" w:type="dxa"/>
            <w:vAlign w:val="center"/>
          </w:tcPr>
          <w:p>
            <w:pPr>
              <w:snapToGrid w:val="0"/>
              <w:spacing w:before="50" w:after="120" w:afterLines="50"/>
              <w:jc w:val="center"/>
              <w:rPr>
                <w:rFonts w:ascii="宋体" w:hAnsi="宋体"/>
                <w:color w:val="000000"/>
                <w:sz w:val="24"/>
                <w:szCs w:val="20"/>
              </w:rPr>
            </w:pPr>
          </w:p>
        </w:tc>
      </w:tr>
    </w:tbl>
    <w:p>
      <w:pPr>
        <w:snapToGrid w:val="0"/>
        <w:spacing w:before="50" w:after="120" w:afterLines="50"/>
        <w:jc w:val="left"/>
        <w:rPr>
          <w:rFonts w:ascii="宋体" w:hAnsi="宋体"/>
          <w:color w:val="000000"/>
          <w:sz w:val="24"/>
          <w:szCs w:val="20"/>
        </w:rPr>
      </w:pPr>
    </w:p>
    <w:p>
      <w:pPr>
        <w:spacing w:line="360" w:lineRule="auto"/>
        <w:contextualSpacing/>
        <w:jc w:val="left"/>
        <w:rPr>
          <w:rFonts w:ascii="宋体" w:hAnsi="宋体"/>
          <w:color w:val="000000"/>
          <w:sz w:val="24"/>
          <w:szCs w:val="20"/>
        </w:rPr>
      </w:pPr>
      <w:r>
        <w:rPr>
          <w:rFonts w:hint="eastAsia" w:ascii="宋体" w:hAnsi="宋体"/>
          <w:color w:val="000000"/>
          <w:sz w:val="24"/>
          <w:szCs w:val="20"/>
        </w:rPr>
        <w:t>注：</w:t>
      </w:r>
    </w:p>
    <w:p>
      <w:pPr>
        <w:spacing w:line="360" w:lineRule="auto"/>
        <w:contextualSpacing/>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w:t>
      </w:r>
      <w:r>
        <w:rPr>
          <w:rFonts w:hint="eastAsia" w:ascii="宋体" w:hAnsi="宋体"/>
          <w:color w:val="000000"/>
          <w:sz w:val="24"/>
          <w:szCs w:val="20"/>
        </w:rPr>
        <w:t>在填写时，如本表格不适合投标单位的实际情况，可根据本表格式自行制表填写。</w:t>
      </w:r>
    </w:p>
    <w:p>
      <w:pPr>
        <w:spacing w:line="360" w:lineRule="auto"/>
        <w:contextualSpacing/>
        <w:jc w:val="left"/>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供应商应当附本表所列证书的复印件并加盖供应商公章。</w:t>
      </w:r>
    </w:p>
    <w:p>
      <w:pPr>
        <w:spacing w:line="360" w:lineRule="auto"/>
        <w:contextualSpacing/>
        <w:rPr>
          <w:rFonts w:ascii="宋体" w:hAnsi="宋体"/>
          <w:color w:val="000000"/>
          <w:sz w:val="24"/>
        </w:rPr>
      </w:pPr>
    </w:p>
    <w:p>
      <w:pPr>
        <w:spacing w:line="360" w:lineRule="auto"/>
        <w:contextualSpacing/>
        <w:rPr>
          <w:rFonts w:ascii="宋体" w:hAnsi="宋体"/>
          <w:color w:val="000000"/>
          <w:sz w:val="24"/>
        </w:rPr>
      </w:pPr>
    </w:p>
    <w:p>
      <w:pPr>
        <w:spacing w:line="360" w:lineRule="auto"/>
        <w:contextualSpacing/>
        <w:rPr>
          <w:rFonts w:ascii="宋体" w:hAnsi="宋体"/>
          <w:color w:val="000000"/>
          <w:spacing w:val="20"/>
          <w:sz w:val="24"/>
          <w:szCs w:val="20"/>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pPr>
        <w:spacing w:line="360" w:lineRule="auto"/>
        <w:contextualSpacing/>
        <w:jc w:val="left"/>
        <w:rPr>
          <w:rFonts w:ascii="宋体" w:hAnsi="宋体"/>
          <w:color w:val="000000"/>
          <w:sz w:val="24"/>
          <w:szCs w:val="20"/>
        </w:rPr>
      </w:pPr>
      <w:r>
        <w:rPr>
          <w:rFonts w:hint="eastAsia" w:ascii="宋体" w:hAnsi="宋体"/>
          <w:color w:val="000000"/>
          <w:spacing w:val="20"/>
          <w:sz w:val="24"/>
        </w:rPr>
        <w:t>供应商（盖公章）：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pPr>
        <w:snapToGrid w:val="0"/>
        <w:spacing w:before="50" w:after="120" w:afterLines="50"/>
        <w:jc w:val="left"/>
        <w:rPr>
          <w:rFonts w:ascii="宋体" w:hAnsi="宋体"/>
          <w:color w:val="000000"/>
          <w:sz w:val="24"/>
          <w:szCs w:val="20"/>
        </w:rPr>
      </w:pPr>
    </w:p>
    <w:p>
      <w:pPr>
        <w:snapToGrid w:val="0"/>
        <w:spacing w:before="120" w:beforeLines="50" w:after="50"/>
        <w:ind w:left="142"/>
        <w:jc w:val="left"/>
        <w:rPr>
          <w:b/>
          <w:sz w:val="28"/>
          <w:szCs w:val="28"/>
        </w:rPr>
      </w:pPr>
      <w:r>
        <w:rPr>
          <w:rFonts w:ascii="宋体" w:hAnsi="宋体"/>
          <w:b/>
          <w:color w:val="000000"/>
          <w:sz w:val="24"/>
        </w:rPr>
        <w:br w:type="page"/>
      </w:r>
      <w:r>
        <w:rPr>
          <w:rFonts w:hint="eastAsia"/>
          <w:b/>
          <w:sz w:val="28"/>
          <w:szCs w:val="28"/>
        </w:rPr>
        <w:t>五、其他文书、文件格式</w:t>
      </w:r>
    </w:p>
    <w:p>
      <w:pPr>
        <w:spacing w:line="360" w:lineRule="auto"/>
        <w:jc w:val="left"/>
        <w:rPr>
          <w:rFonts w:ascii="宋体" w:hAnsi="宋体"/>
          <w:b/>
          <w:color w:val="000000"/>
          <w:sz w:val="24"/>
        </w:rPr>
      </w:pPr>
    </w:p>
    <w:p>
      <w:pPr>
        <w:spacing w:line="360" w:lineRule="auto"/>
        <w:jc w:val="left"/>
        <w:rPr>
          <w:rFonts w:ascii="宋体" w:hAnsi="宋体"/>
          <w:color w:val="000000"/>
          <w:sz w:val="24"/>
        </w:rPr>
      </w:pPr>
      <w:r>
        <w:rPr>
          <w:rFonts w:hint="eastAsia" w:ascii="宋体" w:hAnsi="宋体"/>
          <w:b/>
          <w:color w:val="000000"/>
          <w:sz w:val="24"/>
        </w:rPr>
        <w:t>质疑函格式</w:t>
      </w:r>
    </w:p>
    <w:p>
      <w:pPr>
        <w:spacing w:line="360" w:lineRule="auto"/>
        <w:jc w:val="center"/>
        <w:rPr>
          <w:rFonts w:ascii="宋体" w:hAnsi="宋体" w:cs="宋体"/>
          <w:color w:val="000000"/>
          <w:sz w:val="44"/>
          <w:szCs w:val="44"/>
        </w:rPr>
      </w:pPr>
      <w:r>
        <w:rPr>
          <w:rFonts w:hint="eastAsia" w:ascii="宋体" w:hAnsi="宋体" w:cs="宋体"/>
          <w:color w:val="000000"/>
          <w:sz w:val="44"/>
          <w:szCs w:val="44"/>
        </w:rPr>
        <w:t>质疑函</w:t>
      </w:r>
    </w:p>
    <w:p>
      <w:pPr>
        <w:pStyle w:val="16"/>
        <w:snapToGrid w:val="0"/>
        <w:spacing w:line="360" w:lineRule="auto"/>
        <w:ind w:firstLine="482" w:firstLineChars="200"/>
        <w:rPr>
          <w:rFonts w:hAnsi="宋体"/>
          <w:b/>
          <w:bCs/>
          <w:color w:val="000000"/>
          <w:sz w:val="24"/>
          <w:szCs w:val="24"/>
        </w:rPr>
      </w:pPr>
      <w:r>
        <w:rPr>
          <w:rFonts w:hint="eastAsia" w:hAnsi="宋体"/>
          <w:b/>
          <w:bCs/>
          <w:color w:val="000000"/>
          <w:sz w:val="24"/>
          <w:szCs w:val="24"/>
        </w:rPr>
        <w:t>一、质疑供应商基本信息：</w:t>
      </w:r>
    </w:p>
    <w:p>
      <w:pPr>
        <w:pStyle w:val="16"/>
        <w:snapToGrid w:val="0"/>
        <w:spacing w:line="360" w:lineRule="auto"/>
        <w:ind w:firstLine="480" w:firstLineChars="200"/>
        <w:rPr>
          <w:rFonts w:hAnsi="宋体"/>
          <w:bCs/>
          <w:color w:val="000000"/>
          <w:sz w:val="24"/>
          <w:szCs w:val="24"/>
          <w:u w:val="single"/>
        </w:rPr>
      </w:pPr>
      <w:r>
        <w:rPr>
          <w:rFonts w:hint="eastAsia" w:hAnsi="宋体"/>
          <w:bCs/>
          <w:color w:val="000000"/>
          <w:sz w:val="24"/>
          <w:szCs w:val="24"/>
        </w:rPr>
        <w:t>质疑供应商：</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16"/>
        <w:snapToGrid w:val="0"/>
        <w:spacing w:line="360" w:lineRule="auto"/>
        <w:ind w:firstLine="480" w:firstLineChars="200"/>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16"/>
        <w:snapToGrid w:val="0"/>
        <w:spacing w:line="360" w:lineRule="auto"/>
        <w:ind w:firstLine="480" w:firstLineChars="200"/>
        <w:rPr>
          <w:rFonts w:hAnsi="宋体"/>
          <w:bCs/>
          <w:color w:val="000000"/>
          <w:sz w:val="24"/>
          <w:szCs w:val="24"/>
        </w:rPr>
      </w:pPr>
      <w:r>
        <w:rPr>
          <w:rFonts w:hAnsi="宋体"/>
          <w:bCs/>
          <w:color w:val="000000"/>
          <w:sz w:val="24"/>
          <w:szCs w:val="24"/>
        </w:rPr>
        <w:t>联系人</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联系电话</w:t>
      </w:r>
      <w:r>
        <w:rPr>
          <w:rFonts w:hint="eastAsia" w:hAnsi="宋体"/>
          <w:bCs/>
          <w:color w:val="000000"/>
          <w:sz w:val="24"/>
          <w:szCs w:val="24"/>
        </w:rPr>
        <w:t>：</w:t>
      </w:r>
      <w:r>
        <w:rPr>
          <w:rFonts w:hint="eastAsia" w:hAnsi="宋体"/>
          <w:bCs/>
          <w:color w:val="000000"/>
          <w:sz w:val="24"/>
          <w:szCs w:val="24"/>
          <w:u w:val="single"/>
        </w:rPr>
        <w:t xml:space="preserve">                 </w:t>
      </w:r>
    </w:p>
    <w:p>
      <w:pPr>
        <w:pStyle w:val="16"/>
        <w:snapToGrid w:val="0"/>
        <w:spacing w:line="360" w:lineRule="auto"/>
        <w:ind w:firstLine="480" w:firstLineChars="200"/>
        <w:rPr>
          <w:rFonts w:hAnsi="宋体"/>
          <w:bCs/>
          <w:color w:val="000000"/>
          <w:sz w:val="24"/>
          <w:szCs w:val="24"/>
        </w:rPr>
      </w:pPr>
      <w:r>
        <w:rPr>
          <w:rFonts w:hint="eastAsia" w:hAnsi="宋体"/>
          <w:bCs/>
          <w:color w:val="000000"/>
          <w:sz w:val="24"/>
          <w:szCs w:val="24"/>
        </w:rPr>
        <w:t>授权代表：</w:t>
      </w:r>
      <w:r>
        <w:rPr>
          <w:rFonts w:hint="eastAsia" w:hAnsi="宋体"/>
          <w:bCs/>
          <w:color w:val="000000"/>
          <w:sz w:val="24"/>
          <w:szCs w:val="24"/>
          <w:u w:val="single"/>
        </w:rPr>
        <w:t xml:space="preserve">                      </w:t>
      </w:r>
    </w:p>
    <w:p>
      <w:pPr>
        <w:pStyle w:val="16"/>
        <w:snapToGrid w:val="0"/>
        <w:spacing w:line="360" w:lineRule="auto"/>
        <w:ind w:firstLine="480" w:firstLineChars="200"/>
        <w:rPr>
          <w:rFonts w:hAnsi="宋体"/>
          <w:bCs/>
          <w:color w:val="000000"/>
          <w:sz w:val="24"/>
          <w:szCs w:val="24"/>
          <w:u w:val="single"/>
        </w:rPr>
      </w:pP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pPr>
        <w:pStyle w:val="16"/>
        <w:snapToGrid w:val="0"/>
        <w:spacing w:line="360" w:lineRule="auto"/>
        <w:ind w:firstLine="480" w:firstLineChars="200"/>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pPr>
        <w:pStyle w:val="16"/>
        <w:snapToGrid w:val="0"/>
        <w:spacing w:line="360" w:lineRule="auto"/>
        <w:ind w:firstLine="482" w:firstLineChars="200"/>
        <w:rPr>
          <w:rFonts w:hAnsi="宋体"/>
          <w:b/>
          <w:bCs/>
          <w:color w:val="000000"/>
          <w:sz w:val="24"/>
          <w:szCs w:val="24"/>
        </w:rPr>
      </w:pPr>
      <w:r>
        <w:rPr>
          <w:rFonts w:hint="eastAsia" w:hAnsi="宋体"/>
          <w:b/>
          <w:bCs/>
          <w:color w:val="000000"/>
          <w:sz w:val="24"/>
          <w:szCs w:val="24"/>
        </w:rPr>
        <w:t>二、质疑项目基本情况：</w:t>
      </w:r>
    </w:p>
    <w:p>
      <w:pPr>
        <w:pStyle w:val="16"/>
        <w:spacing w:line="360" w:lineRule="auto"/>
        <w:ind w:left="25" w:leftChars="12" w:firstLine="472" w:firstLineChars="197"/>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项目的名称：</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项目的编号：</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采购人名称：</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质疑事项：</w:t>
      </w:r>
    </w:p>
    <w:p>
      <w:pPr>
        <w:pStyle w:val="16"/>
        <w:spacing w:line="360" w:lineRule="auto"/>
        <w:ind w:left="25" w:leftChars="12" w:firstLine="352" w:firstLineChars="147"/>
        <w:rPr>
          <w:rFonts w:hAnsi="宋体"/>
          <w:color w:val="000000"/>
          <w:sz w:val="24"/>
          <w:szCs w:val="24"/>
        </w:rPr>
      </w:pPr>
      <w:r>
        <w:rPr>
          <w:rFonts w:hint="eastAsia" w:hAnsi="宋体"/>
          <w:color w:val="000000"/>
          <w:sz w:val="24"/>
          <w:szCs w:val="24"/>
        </w:rPr>
        <w:t>□磋商文件   磋商文件获取日期：</w:t>
      </w:r>
      <w:r>
        <w:rPr>
          <w:rFonts w:hint="eastAsia" w:hAnsi="宋体"/>
          <w:bCs/>
          <w:color w:val="000000"/>
          <w:sz w:val="24"/>
          <w:szCs w:val="24"/>
          <w:u w:val="single"/>
        </w:rPr>
        <w:t xml:space="preserve">                                   </w:t>
      </w:r>
    </w:p>
    <w:p>
      <w:pPr>
        <w:pStyle w:val="16"/>
        <w:spacing w:line="360" w:lineRule="auto"/>
        <w:ind w:left="25" w:leftChars="12" w:firstLine="352" w:firstLineChars="147"/>
        <w:rPr>
          <w:rFonts w:hAnsi="宋体"/>
          <w:color w:val="000000"/>
          <w:sz w:val="24"/>
          <w:szCs w:val="24"/>
        </w:rPr>
      </w:pPr>
      <w:r>
        <w:rPr>
          <w:rFonts w:hint="eastAsia" w:hAnsi="宋体"/>
          <w:color w:val="000000"/>
          <w:sz w:val="24"/>
          <w:szCs w:val="24"/>
        </w:rPr>
        <w:t xml:space="preserve">□采购过程   </w:t>
      </w:r>
    </w:p>
    <w:p>
      <w:pPr>
        <w:pStyle w:val="16"/>
        <w:spacing w:line="360" w:lineRule="auto"/>
        <w:ind w:left="25" w:leftChars="12" w:firstLine="352" w:firstLineChars="147"/>
        <w:rPr>
          <w:rFonts w:hAnsi="宋体"/>
          <w:bCs/>
          <w:color w:val="000000"/>
          <w:sz w:val="24"/>
          <w:szCs w:val="24"/>
          <w:u w:val="single"/>
        </w:rPr>
      </w:pPr>
      <w:r>
        <w:rPr>
          <w:rFonts w:hint="eastAsia" w:hAnsi="宋体"/>
          <w:color w:val="000000"/>
          <w:sz w:val="24"/>
          <w:szCs w:val="24"/>
        </w:rPr>
        <w:t xml:space="preserve">□中标结果   </w:t>
      </w:r>
    </w:p>
    <w:p>
      <w:pPr>
        <w:pStyle w:val="16"/>
        <w:spacing w:line="360" w:lineRule="auto"/>
        <w:ind w:left="25" w:leftChars="12" w:firstLine="472" w:firstLineChars="196"/>
        <w:rPr>
          <w:rFonts w:hAnsi="宋体"/>
          <w:b/>
          <w:color w:val="000000"/>
          <w:sz w:val="24"/>
          <w:szCs w:val="24"/>
        </w:rPr>
      </w:pPr>
      <w:r>
        <w:rPr>
          <w:rFonts w:hint="eastAsia" w:hAnsi="宋体"/>
          <w:b/>
          <w:color w:val="000000"/>
          <w:sz w:val="24"/>
          <w:szCs w:val="24"/>
        </w:rPr>
        <w:t>三、质疑事项具体内容</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质疑事项1：</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事实依据：</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法律依据：</w:t>
      </w:r>
      <w:r>
        <w:rPr>
          <w:rFonts w:hint="eastAsia" w:hAnsi="宋体"/>
          <w:color w:val="000000"/>
          <w:sz w:val="24"/>
          <w:szCs w:val="24"/>
          <w:u w:val="single"/>
        </w:rPr>
        <w:t xml:space="preserve">                                                        </w:t>
      </w:r>
      <w:r>
        <w:rPr>
          <w:rFonts w:hint="eastAsia" w:hAnsi="宋体"/>
          <w:bCs/>
          <w:color w:val="000000"/>
          <w:sz w:val="24"/>
          <w:szCs w:val="24"/>
          <w:u w:val="single"/>
        </w:rPr>
        <w:t xml:space="preserve">               </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质疑事项2</w:t>
      </w:r>
    </w:p>
    <w:p>
      <w:pPr>
        <w:pStyle w:val="16"/>
        <w:spacing w:line="360" w:lineRule="auto"/>
        <w:ind w:left="25" w:leftChars="12" w:firstLine="472" w:firstLineChars="197"/>
        <w:rPr>
          <w:rFonts w:hAnsi="宋体"/>
          <w:color w:val="000000"/>
          <w:sz w:val="24"/>
          <w:szCs w:val="24"/>
        </w:rPr>
      </w:pPr>
      <w:r>
        <w:rPr>
          <w:rFonts w:hAnsi="宋体"/>
          <w:color w:val="000000"/>
          <w:sz w:val="24"/>
          <w:szCs w:val="24"/>
        </w:rPr>
        <w:t>……</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四、与质疑事项相关的质疑请求：</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请求：</w:t>
      </w:r>
      <w:r>
        <w:rPr>
          <w:rFonts w:hint="eastAsia" w:hAnsi="宋体"/>
          <w:bCs/>
          <w:color w:val="000000"/>
          <w:sz w:val="24"/>
          <w:szCs w:val="24"/>
          <w:u w:val="single"/>
        </w:rPr>
        <w:t xml:space="preserve">                                                                </w:t>
      </w:r>
    </w:p>
    <w:p>
      <w:pPr>
        <w:pStyle w:val="16"/>
        <w:spacing w:line="360" w:lineRule="auto"/>
        <w:ind w:left="25" w:leftChars="12" w:firstLine="352" w:firstLineChars="147"/>
        <w:rPr>
          <w:rFonts w:hAnsi="宋体"/>
          <w:color w:val="000000"/>
          <w:sz w:val="24"/>
          <w:szCs w:val="24"/>
        </w:rPr>
      </w:pP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签字（签章）：                                       公章：</w:t>
      </w:r>
    </w:p>
    <w:p>
      <w:pPr>
        <w:pStyle w:val="16"/>
        <w:spacing w:line="360" w:lineRule="auto"/>
        <w:ind w:left="25" w:leftChars="12" w:firstLine="472" w:firstLineChars="197"/>
        <w:rPr>
          <w:rFonts w:hAnsi="宋体"/>
          <w:color w:val="000000"/>
          <w:sz w:val="24"/>
          <w:szCs w:val="24"/>
        </w:rPr>
      </w:pPr>
      <w:r>
        <w:rPr>
          <w:rFonts w:hint="eastAsia" w:hAnsi="宋体"/>
          <w:color w:val="000000"/>
          <w:sz w:val="24"/>
          <w:szCs w:val="24"/>
        </w:rPr>
        <w:t>日期：</w:t>
      </w:r>
    </w:p>
    <w:p>
      <w:pPr>
        <w:pStyle w:val="16"/>
        <w:snapToGrid w:val="0"/>
        <w:spacing w:line="360" w:lineRule="auto"/>
        <w:rPr>
          <w:rFonts w:hAnsi="宋体"/>
          <w:b/>
          <w:color w:val="000000"/>
          <w:sz w:val="24"/>
          <w:szCs w:val="24"/>
        </w:rPr>
      </w:pPr>
    </w:p>
    <w:p>
      <w:pPr>
        <w:pStyle w:val="16"/>
        <w:snapToGrid w:val="0"/>
        <w:spacing w:line="360" w:lineRule="auto"/>
        <w:rPr>
          <w:rFonts w:hAnsi="宋体"/>
          <w:b/>
          <w:color w:val="000000"/>
          <w:sz w:val="24"/>
          <w:szCs w:val="24"/>
        </w:rPr>
      </w:pPr>
      <w:r>
        <w:rPr>
          <w:rFonts w:hint="eastAsia" w:hAnsi="宋体"/>
          <w:b/>
          <w:color w:val="000000"/>
          <w:sz w:val="24"/>
          <w:szCs w:val="24"/>
        </w:rPr>
        <w:t>说明：</w:t>
      </w:r>
    </w:p>
    <w:p>
      <w:pPr>
        <w:pStyle w:val="16"/>
        <w:spacing w:line="360" w:lineRule="auto"/>
        <w:ind w:left="25" w:leftChars="12" w:firstLine="354" w:firstLineChars="147"/>
        <w:rPr>
          <w:rFonts w:hAnsi="宋体"/>
          <w:b/>
          <w:bCs/>
          <w:color w:val="000000"/>
          <w:sz w:val="24"/>
          <w:szCs w:val="24"/>
        </w:rPr>
      </w:pPr>
      <w:r>
        <w:rPr>
          <w:rFonts w:hint="eastAsia" w:hAnsi="宋体"/>
          <w:b/>
          <w:color w:val="000000"/>
          <w:sz w:val="24"/>
          <w:szCs w:val="24"/>
        </w:rPr>
        <w:t>1.供应商提出质疑时，应提交质疑函和必要的证明材料</w:t>
      </w:r>
      <w:r>
        <w:rPr>
          <w:rFonts w:hint="eastAsia" w:hAnsi="宋体"/>
          <w:b/>
          <w:bCs/>
          <w:color w:val="000000"/>
          <w:sz w:val="24"/>
          <w:szCs w:val="24"/>
        </w:rPr>
        <w:t>。</w:t>
      </w:r>
    </w:p>
    <w:p>
      <w:pPr>
        <w:pStyle w:val="16"/>
        <w:spacing w:line="360" w:lineRule="auto"/>
        <w:ind w:left="25" w:leftChars="12" w:firstLine="354" w:firstLineChars="147"/>
        <w:rPr>
          <w:rFonts w:hAnsi="宋体"/>
          <w:b/>
          <w:color w:val="000000"/>
          <w:sz w:val="24"/>
          <w:szCs w:val="24"/>
        </w:rPr>
      </w:pPr>
      <w:r>
        <w:rPr>
          <w:rFonts w:hint="eastAsia" w:hAnsi="宋体"/>
          <w:b/>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rPr>
          <w:rFonts w:hAnsi="宋体"/>
          <w:b/>
          <w:color w:val="000000"/>
          <w:sz w:val="24"/>
          <w:szCs w:val="24"/>
        </w:rPr>
      </w:pPr>
      <w:r>
        <w:rPr>
          <w:rFonts w:hint="eastAsia" w:hAnsi="宋体"/>
          <w:b/>
          <w:color w:val="000000"/>
          <w:sz w:val="24"/>
          <w:szCs w:val="24"/>
        </w:rPr>
        <w:t>3.质疑函的质疑事项应具体、明确，并有必要的事实依据和法律依据。</w:t>
      </w:r>
    </w:p>
    <w:p>
      <w:pPr>
        <w:pStyle w:val="16"/>
        <w:spacing w:line="360" w:lineRule="auto"/>
        <w:ind w:left="25" w:leftChars="12" w:firstLine="354" w:firstLineChars="147"/>
        <w:rPr>
          <w:rFonts w:hAnsi="宋体"/>
          <w:b/>
          <w:color w:val="000000"/>
          <w:sz w:val="24"/>
          <w:szCs w:val="24"/>
        </w:rPr>
      </w:pPr>
      <w:r>
        <w:rPr>
          <w:rFonts w:hint="eastAsia" w:hAnsi="宋体"/>
          <w:b/>
          <w:color w:val="000000"/>
          <w:sz w:val="24"/>
          <w:szCs w:val="24"/>
        </w:rPr>
        <w:t>4.质疑函的质疑请求应与质疑事项相关。</w:t>
      </w:r>
    </w:p>
    <w:p>
      <w:pPr>
        <w:pStyle w:val="16"/>
        <w:spacing w:line="360" w:lineRule="auto"/>
        <w:ind w:left="25" w:leftChars="12" w:firstLine="354" w:firstLineChars="147"/>
        <w:rPr>
          <w:rFonts w:hAnsi="宋体"/>
          <w:b/>
          <w:color w:val="000000"/>
        </w:rPr>
      </w:pPr>
      <w:r>
        <w:rPr>
          <w:rFonts w:hint="eastAsia" w:hAnsi="宋体"/>
          <w:b/>
          <w:color w:val="000000"/>
          <w:sz w:val="24"/>
          <w:szCs w:val="24"/>
        </w:rPr>
        <w:t>5.质疑供应商为法人或者其他组织的，质疑函应由法定代表人、主要负责人，或者其授权代表签字或者盖章，并加盖公章。</w:t>
      </w:r>
    </w:p>
    <w:sectPr>
      <w:footerReference r:id="rId14" w:type="first"/>
      <w:headerReference r:id="rId11" w:type="default"/>
      <w:footerReference r:id="rId12" w:type="default"/>
      <w:footerReference r:id="rId13" w:type="even"/>
      <w:pgSz w:w="11906" w:h="16838"/>
      <w:pgMar w:top="1134" w:right="1134" w:bottom="1134" w:left="1417" w:header="851" w:footer="56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ingFang SC">
    <w:altName w:val="Segoe Print"/>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4"/>
      </w:rPr>
    </w:pPr>
    <w:r>
      <w:fldChar w:fldCharType="begin"/>
    </w:r>
    <w:r>
      <w:rPr>
        <w:rStyle w:val="24"/>
      </w:rPr>
      <w:instrText xml:space="preserve">PAGE  </w:instrText>
    </w:r>
    <w:r>
      <w:fldChar w:fldCharType="end"/>
    </w: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w:t>
    </w:r>
    <w:r>
      <w:fldChar w:fldCharType="end"/>
    </w:r>
  </w:p>
  <w:p>
    <w:pPr>
      <w:pStyle w:val="18"/>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7</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7</w: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pPr>
                          <w:r>
                            <w:fldChar w:fldCharType="begin"/>
                          </w:r>
                          <w:r>
                            <w:instrText xml:space="preserve"> PAGE   \* MERGEFORMAT </w:instrText>
                          </w:r>
                          <w:r>
                            <w:fldChar w:fldCharType="separate"/>
                          </w:r>
                          <w:r>
                            <w:rPr>
                              <w:lang w:val="zh-CN"/>
                            </w:rP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72</w:t>
                    </w:r>
                    <w:r>
                      <w:fldChar w:fldCharType="end"/>
                    </w:r>
                  </w:p>
                </w:txbxContent>
              </v:textbox>
            </v:shape>
          </w:pict>
        </mc:Fallback>
      </mc:AlternateContent>
    </w:r>
  </w:p>
  <w:p>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4"/>
      </w:rPr>
    </w:pPr>
    <w:r>
      <w:fldChar w:fldCharType="begin"/>
    </w:r>
    <w:r>
      <w:rPr>
        <w:rStyle w:val="24"/>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83162AD"/>
    <w:multiLevelType w:val="singleLevel"/>
    <w:tmpl w:val="583162AD"/>
    <w:lvl w:ilvl="0" w:tentative="0">
      <w:start w:val="6"/>
      <w:numFmt w:val="chineseCounting"/>
      <w:suff w:val="nothing"/>
      <w:lvlText w:val="第%1章　"/>
      <w:lvlJc w:val="left"/>
      <w:rPr>
        <w:rFonts w:hint="eastAsia"/>
      </w:r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lMjg5NmY5OTcwMjdhYjI4MDBiZDE1NjQwMjUwMDMifQ=="/>
  </w:docVars>
  <w:rsids>
    <w:rsidRoot w:val="7D5A1F7E"/>
    <w:rsid w:val="0013615B"/>
    <w:rsid w:val="00171504"/>
    <w:rsid w:val="003A47C2"/>
    <w:rsid w:val="00522A39"/>
    <w:rsid w:val="006534B6"/>
    <w:rsid w:val="006E4874"/>
    <w:rsid w:val="00753C43"/>
    <w:rsid w:val="00792361"/>
    <w:rsid w:val="008F3743"/>
    <w:rsid w:val="009F65D0"/>
    <w:rsid w:val="00D36BDE"/>
    <w:rsid w:val="00F00854"/>
    <w:rsid w:val="01924AE8"/>
    <w:rsid w:val="0D3C7E1F"/>
    <w:rsid w:val="0D5F1A78"/>
    <w:rsid w:val="0ED71A24"/>
    <w:rsid w:val="124674BB"/>
    <w:rsid w:val="131C0CEA"/>
    <w:rsid w:val="13D67483"/>
    <w:rsid w:val="16B70AB9"/>
    <w:rsid w:val="19627838"/>
    <w:rsid w:val="1BAB5133"/>
    <w:rsid w:val="1C013026"/>
    <w:rsid w:val="1D6E62F8"/>
    <w:rsid w:val="20821CCB"/>
    <w:rsid w:val="28AB7D51"/>
    <w:rsid w:val="2C906483"/>
    <w:rsid w:val="343845E2"/>
    <w:rsid w:val="3842749E"/>
    <w:rsid w:val="3AC74DF5"/>
    <w:rsid w:val="40BE1855"/>
    <w:rsid w:val="42C0748A"/>
    <w:rsid w:val="46475E01"/>
    <w:rsid w:val="589845B1"/>
    <w:rsid w:val="5C212E85"/>
    <w:rsid w:val="5CE5328B"/>
    <w:rsid w:val="5D374353"/>
    <w:rsid w:val="62B36DF6"/>
    <w:rsid w:val="62CF4061"/>
    <w:rsid w:val="6A412F35"/>
    <w:rsid w:val="7AC558FE"/>
    <w:rsid w:val="7D5A1F7E"/>
    <w:rsid w:val="7D5F74B8"/>
    <w:rsid w:val="7E4E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unhideWhenUsed/>
    <w:qFormat/>
    <w:uiPriority w:val="0"/>
    <w:pPr>
      <w:jc w:val="left"/>
    </w:pPr>
  </w:style>
  <w:style w:type="paragraph" w:styleId="12">
    <w:name w:val="Body Text 3"/>
    <w:basedOn w:val="1"/>
    <w:qFormat/>
    <w:uiPriority w:val="0"/>
    <w:pPr>
      <w:spacing w:line="500" w:lineRule="exact"/>
    </w:pPr>
    <w:rPr>
      <w:b/>
      <w:bCs/>
      <w:kern w:val="0"/>
      <w:sz w:val="24"/>
    </w:rPr>
  </w:style>
  <w:style w:type="paragraph" w:styleId="13">
    <w:name w:val="Body Text"/>
    <w:basedOn w:val="1"/>
    <w:next w:val="14"/>
    <w:qFormat/>
    <w:uiPriority w:val="99"/>
    <w:pPr>
      <w:spacing w:line="380" w:lineRule="exact"/>
    </w:pPr>
    <w:rPr>
      <w:kern w:val="0"/>
      <w:sz w:val="24"/>
    </w:rPr>
  </w:style>
  <w:style w:type="paragraph" w:styleId="14">
    <w:name w:val="Title"/>
    <w:basedOn w:val="1"/>
    <w:next w:val="1"/>
    <w:qFormat/>
    <w:uiPriority w:val="10"/>
    <w:pPr>
      <w:spacing w:before="240" w:after="60"/>
      <w:jc w:val="center"/>
      <w:outlineLvl w:val="0"/>
    </w:pPr>
    <w:rPr>
      <w:rFonts w:ascii="Cambria" w:hAnsi="Cambria"/>
      <w:b/>
      <w:bCs/>
      <w:sz w:val="32"/>
      <w:szCs w:val="32"/>
    </w:rPr>
  </w:style>
  <w:style w:type="paragraph" w:styleId="15">
    <w:name w:val="Body Text Indent"/>
    <w:basedOn w:val="1"/>
    <w:qFormat/>
    <w:uiPriority w:val="0"/>
    <w:pPr>
      <w:ind w:firstLine="830" w:firstLineChars="352"/>
    </w:pPr>
    <w:rPr>
      <w:rFonts w:ascii="仿宋_GB2312" w:eastAsia="仿宋_GB2312"/>
      <w:kern w:val="0"/>
      <w:sz w:val="32"/>
      <w:szCs w:val="20"/>
    </w:rPr>
  </w:style>
  <w:style w:type="paragraph" w:styleId="16">
    <w:name w:val="Plain Text"/>
    <w:basedOn w:val="1"/>
    <w:next w:val="6"/>
    <w:qFormat/>
    <w:uiPriority w:val="0"/>
    <w:rPr>
      <w:rFonts w:ascii="宋体" w:hAnsi="Courier New"/>
      <w:kern w:val="0"/>
      <w:sz w:val="20"/>
      <w:szCs w:val="21"/>
    </w:rPr>
  </w:style>
  <w:style w:type="paragraph" w:styleId="17">
    <w:name w:val="Balloon Text"/>
    <w:basedOn w:val="1"/>
    <w:link w:val="35"/>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1">
    <w:name w:val="List"/>
    <w:basedOn w:val="1"/>
    <w:qFormat/>
    <w:uiPriority w:val="0"/>
    <w:pPr>
      <w:ind w:left="200" w:hanging="200" w:hangingChars="200"/>
    </w:pPr>
    <w:rPr>
      <w:sz w:val="28"/>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basedOn w:val="23"/>
    <w:uiPriority w:val="0"/>
    <w:rPr>
      <w:sz w:val="21"/>
      <w:szCs w:val="21"/>
    </w:rPr>
  </w:style>
  <w:style w:type="paragraph" w:customStyle="1" w:styleId="27">
    <w:name w:val="表格文字"/>
    <w:basedOn w:val="1"/>
    <w:qFormat/>
    <w:uiPriority w:val="99"/>
    <w:pPr>
      <w:spacing w:before="25" w:after="25"/>
      <w:jc w:val="left"/>
    </w:pPr>
    <w:rPr>
      <w:bCs/>
      <w:spacing w:val="10"/>
      <w:kern w:val="0"/>
      <w:sz w:val="24"/>
      <w:szCs w:val="22"/>
    </w:rPr>
  </w:style>
  <w:style w:type="character" w:customStyle="1" w:styleId="28">
    <w:name w:val="font61"/>
    <w:qFormat/>
    <w:uiPriority w:val="0"/>
    <w:rPr>
      <w:rFonts w:hint="eastAsia" w:ascii="宋体" w:hAnsi="宋体" w:eastAsia="宋体" w:cs="宋体"/>
      <w:b/>
      <w:bCs/>
      <w:color w:val="000000"/>
      <w:sz w:val="21"/>
      <w:szCs w:val="21"/>
      <w:u w:val="none"/>
      <w:vertAlign w:val="superscript"/>
    </w:rPr>
  </w:style>
  <w:style w:type="character" w:customStyle="1" w:styleId="29">
    <w:name w:val="font01"/>
    <w:qFormat/>
    <w:uiPriority w:val="0"/>
    <w:rPr>
      <w:rFonts w:hint="eastAsia" w:ascii="宋体" w:hAnsi="宋体" w:eastAsia="宋体" w:cs="宋体"/>
      <w:b/>
      <w:bCs/>
      <w:color w:val="000000"/>
      <w:sz w:val="21"/>
      <w:szCs w:val="21"/>
      <w:u w:val="none"/>
    </w:rPr>
  </w:style>
  <w:style w:type="character" w:customStyle="1" w:styleId="30">
    <w:name w:val="font41"/>
    <w:qFormat/>
    <w:uiPriority w:val="0"/>
    <w:rPr>
      <w:rFonts w:hint="eastAsia" w:ascii="宋体" w:hAnsi="宋体" w:eastAsia="宋体" w:cs="宋体"/>
      <w:color w:val="000000"/>
      <w:sz w:val="19"/>
      <w:szCs w:val="19"/>
      <w:u w:val="none"/>
    </w:rPr>
  </w:style>
  <w:style w:type="character" w:customStyle="1" w:styleId="31">
    <w:name w:val="font31"/>
    <w:qFormat/>
    <w:uiPriority w:val="0"/>
    <w:rPr>
      <w:rFonts w:hint="eastAsia" w:ascii="宋体" w:hAnsi="宋体" w:eastAsia="宋体" w:cs="宋体"/>
      <w:color w:val="000000"/>
      <w:sz w:val="21"/>
      <w:szCs w:val="21"/>
      <w:u w:val="none"/>
    </w:rPr>
  </w:style>
  <w:style w:type="character" w:customStyle="1" w:styleId="32">
    <w:name w:val="font51"/>
    <w:qFormat/>
    <w:uiPriority w:val="0"/>
    <w:rPr>
      <w:rFonts w:hint="default" w:ascii="Calibri" w:hAnsi="Calibri" w:cs="Calibri"/>
      <w:color w:val="000000"/>
      <w:sz w:val="21"/>
      <w:szCs w:val="21"/>
      <w:u w:val="none"/>
    </w:rPr>
  </w:style>
  <w:style w:type="character" w:customStyle="1" w:styleId="33">
    <w:name w:val="font21"/>
    <w:basedOn w:val="23"/>
    <w:qFormat/>
    <w:uiPriority w:val="0"/>
    <w:rPr>
      <w:rFonts w:hint="eastAsia" w:ascii="宋体" w:hAnsi="宋体" w:eastAsia="宋体" w:cs="宋体"/>
      <w:color w:val="FF0000"/>
      <w:sz w:val="22"/>
      <w:szCs w:val="22"/>
      <w:u w:val="none"/>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character" w:customStyle="1" w:styleId="35">
    <w:name w:val="批注框文本 字符"/>
    <w:basedOn w:val="23"/>
    <w:link w:val="17"/>
    <w:qFormat/>
    <w:uiPriority w:val="0"/>
    <w:rPr>
      <w:kern w:val="2"/>
      <w:sz w:val="18"/>
      <w:szCs w:val="18"/>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32727</Words>
  <Characters>35477</Characters>
  <Lines>303</Lines>
  <Paragraphs>85</Paragraphs>
  <TotalTime>9</TotalTime>
  <ScaleCrop>false</ScaleCrop>
  <LinksUpToDate>false</LinksUpToDate>
  <CharactersWithSpaces>39086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2023-06-19T16:22:00Z</dcterms:created>
  <dc:creator>[资产-收发秘书]李泳</dc:creator>
  <cp:lastModifiedBy>[资产-收发秘书]李泳</cp:lastModifiedBy>
  <dcterms:modified xsi:type="dcterms:W3CDTF">2023-07-05T11:30:07Z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0C9CEE45E3B74A7B848EEFEF285AFEFB_13</vt:lpwstr>
  </property>
</Properties>
</file>