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50" w:lineRule="exact"/>
        <w:jc w:val="center"/>
        <w:rPr>
          <w:rFonts w:hint="eastAsia" w:ascii="宋体" w:hAnsi="宋体" w:cs="Times New Roman"/>
          <w:color w:val="000000"/>
          <w:sz w:val="32"/>
          <w:szCs w:val="24"/>
          <w:lang w:eastAsia="zh-CN"/>
        </w:rPr>
      </w:pPr>
      <w:r>
        <w:rPr>
          <w:rFonts w:hint="eastAsia" w:ascii="宋体" w:hAnsi="宋体" w:cs="Times New Roman"/>
          <w:color w:val="000000"/>
          <w:sz w:val="32"/>
          <w:szCs w:val="24"/>
          <w:lang w:eastAsia="zh-CN"/>
        </w:rPr>
        <w:t>《电路与磁路》自治区级精品在线开放课程建设项目</w:t>
      </w:r>
    </w:p>
    <w:p>
      <w:pPr>
        <w:pStyle w:val="2"/>
        <w:jc w:val="center"/>
        <w:rPr>
          <w:rFonts w:hint="default" w:ascii="宋体" w:hAnsi="宋体" w:cs="Times New Roman" w:eastAsiaTheme="minorEastAsia"/>
          <w:b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cs="Times New Roman" w:eastAsiaTheme="minorEastAsia"/>
          <w:b w:val="0"/>
          <w:color w:val="000000"/>
          <w:kern w:val="2"/>
          <w:sz w:val="32"/>
          <w:szCs w:val="24"/>
          <w:lang w:val="en-US" w:eastAsia="zh-CN" w:bidi="ar-SA"/>
        </w:rPr>
        <w:t>建设</w:t>
      </w:r>
      <w:r>
        <w:rPr>
          <w:rFonts w:hint="eastAsia" w:ascii="宋体" w:hAnsi="宋体" w:cs="Times New Roman"/>
          <w:b w:val="0"/>
          <w:color w:val="000000"/>
          <w:kern w:val="2"/>
          <w:sz w:val="32"/>
          <w:szCs w:val="24"/>
          <w:lang w:val="en-US" w:eastAsia="zh-CN" w:bidi="ar-SA"/>
        </w:rPr>
        <w:t>采购</w:t>
      </w:r>
      <w:r>
        <w:rPr>
          <w:rFonts w:hint="eastAsia" w:ascii="宋体" w:hAnsi="宋体" w:cs="Times New Roman" w:eastAsiaTheme="minorEastAsia"/>
          <w:b w:val="0"/>
          <w:color w:val="000000"/>
          <w:kern w:val="2"/>
          <w:sz w:val="32"/>
          <w:szCs w:val="24"/>
          <w:lang w:val="en-US" w:eastAsia="zh-CN" w:bidi="ar-SA"/>
        </w:rPr>
        <w:t>清单</w:t>
      </w:r>
    </w:p>
    <w:p/>
    <w:tbl>
      <w:tblPr>
        <w:tblStyle w:val="3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475"/>
        <w:gridCol w:w="1146"/>
        <w:gridCol w:w="1185"/>
        <w:gridCol w:w="3502"/>
        <w:gridCol w:w="578"/>
        <w:gridCol w:w="668"/>
        <w:gridCol w:w="874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tblHeader/>
          <w:jc w:val="center"/>
        </w:trPr>
        <w:tc>
          <w:tcPr>
            <w:tcW w:w="4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规格、参数、型号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63" w:hRule="atLeast"/>
          <w:jc w:val="center"/>
        </w:trPr>
        <w:tc>
          <w:tcPr>
            <w:tcW w:w="4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《电路与磁路》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自治区级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在线精品课程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课程思政元素</w:t>
            </w:r>
            <w:r>
              <w:rPr>
                <w:rFonts w:hint="eastAsia"/>
              </w:rPr>
              <w:t>美化知识点网页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制作要求：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1.内容尊重民族风俗习惯，不存在版权争议，体现课程思政元素；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2.文字、符号、单位和公式符号符合国家标准；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3.根据给定的材料，设计合理的图片标题；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4.页面排版优化合理，能够根据教师授课内容，合理布局，排版逻辑合理，能够服务于教学重点，主题突出；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6.根据课程内容合理选择配色方案，提供配色设计色卡，供教学团队自行选用；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7.根据不同逻辑层级设计统一字体字号标准，页面色彩使用合理，不花哨，美观大方；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1.页面文字用字规范，无错别字、繁体字、异体字；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2.页面要素（文字、图像等）摆放位置恰当，不与LOGO或其他信息重叠；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3.页面要素（文字、图像等）构图合理，主体突出；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4.页面要素（文字、图像等）的色彩设计合理统一，每个页面中所有颜色不超过 4 种；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5.图表设计简洁明确，文字大小适中，无科学性错误。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6.制作完成成果能够上传超星平台，能在超星手机端及播放器正常播放。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7.该项目采购内容为美化原有网页，非重新制作新的网页内容。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页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课程思政动画视频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内容要求：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1.内容符合我国法律法规，尊重民族风俗习惯，不存在版权争议，一个动画完成一个独立展示，或一个知识点原理、流程的剖析，以动画方式展示工作原理和流程；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2.知识点内容正确，无科学性和知识性错误；文字、符号、单位和公式符号符合国家标准；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3.根据指定主题（科技强国和思政育人等案例）撰写脚本，并制成有趣或唯美的动画。包含撰写脚本、设计案例、情节、器材和人物形象，制作教学演示动画文件；并提供人设源文件；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4.案例符合内容表现需求，贴合专业所属行业标准，人物形象符合行业岗位人物形象；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5.情节合情合理，能够帮助学员理解课程内容；动画表现细腻；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6.动画连续性强、节奏合适，静止画面时间不超过5秒；帧和帧之间有较强的关联性；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7.动画解说配音应采用标准普通话，无噪音，快慢适度，生动形象，并提供音量控制。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（二）音频要求：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1.动画配音应清晰、无噪音，声音悦耳，音量适中，配音需有男女混音；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2.音频压缩采用H.264格式编码、采样率48KHz、音频码流率128Kbps(恒定)、不低于双声道，做混音处理。；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3.音频压缩采用AAC（MPEG4 Part3）格式。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（三）画面效果要求：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1.画面文字用字规范，无错别字、繁体字、异体字；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2.画面要素（文字、图像等）摆放位置恰当，不与LOGO或其他信息重叠；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3.画面要素（文字、图像等）构图合理，主体突出；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4.画面要素（文字、图像等）的色彩设计合理统一，每个画面中所有颜色不超过 4 种；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5.图表设计简洁明确，文字大小适中，无科学性错误；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6.画面特效设计突出教学性，无负面干扰；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7.画面表现形式丰富，避免无表现力的手段（如大段文字等）；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8.动画配音与画面同步，无提前出现或延迟，动画背景音乐与课程内容相吻合，音量大小适中，动画无声音缺陷（噪声、失真、杂音、音量忽大忽小等）；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9.动画人物嘴型元件里至少5个口型，嘴型、配音、字幕同步，没有配音嘴型不能动；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（四）成品要求：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1.动画采用mp4/mov格式，能够在网络环境中正常播放。</w:t>
            </w:r>
          </w:p>
          <w:p>
            <w:pPr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color w:val="FF0000"/>
                <w:lang w:val="en-US" w:eastAsia="zh-CN"/>
              </w:rPr>
              <w:t>2.制作完成成果能够上传超星平台，能在超星手机端及播放器正常播放。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秒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70" w:lineRule="exact"/>
        <w:ind w:firstLine="640" w:firstLineChars="200"/>
        <w:rPr>
          <w:rFonts w:hint="eastAsia" w:ascii="宋体" w:hAnsi="宋体" w:cs="宋体"/>
          <w:color w:val="000000"/>
          <w:sz w:val="32"/>
          <w:szCs w:val="24"/>
          <w:lang w:eastAsia="zh-CN"/>
        </w:rPr>
      </w:pPr>
    </w:p>
    <w:p>
      <w:pPr>
        <w:pStyle w:val="2"/>
        <w:rPr>
          <w:rFonts w:hint="default" w:asciiTheme="minorHAnsi" w:hAnsiTheme="minorHAnsi" w:eastAsiaTheme="minorEastAsia" w:cstheme="minorBidi"/>
          <w:b w:val="0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2"/>
          <w:lang w:val="en-US" w:eastAsia="zh-CN" w:bidi="ar-SA"/>
        </w:rPr>
        <w:t xml:space="preserve">报价公司（公司名称）：   </w:t>
      </w:r>
      <w:r>
        <w:rPr>
          <w:rFonts w:hint="eastAsia" w:cstheme="minorBidi"/>
          <w:b w:val="0"/>
          <w:kern w:val="2"/>
          <w:sz w:val="21"/>
          <w:szCs w:val="22"/>
          <w:lang w:val="en-US" w:eastAsia="zh-CN" w:bidi="ar-SA"/>
        </w:rPr>
        <w:t xml:space="preserve">                  </w:t>
      </w: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2"/>
          <w:lang w:val="en-US" w:eastAsia="zh-CN" w:bidi="ar-SA"/>
        </w:rPr>
        <w:t xml:space="preserve"> 联系人：     </w:t>
      </w:r>
      <w:r>
        <w:rPr>
          <w:rFonts w:hint="eastAsia" w:cstheme="minorBidi"/>
          <w:b w:val="0"/>
          <w:kern w:val="2"/>
          <w:sz w:val="21"/>
          <w:szCs w:val="22"/>
          <w:lang w:val="en-US" w:eastAsia="zh-CN" w:bidi="ar-SA"/>
        </w:rPr>
        <w:t xml:space="preserve">        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2"/>
          <w:lang w:val="en-US" w:eastAsia="zh-CN" w:bidi="ar-SA"/>
        </w:rPr>
        <w:t xml:space="preserve">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8F3B7"/>
    <w:multiLevelType w:val="singleLevel"/>
    <w:tmpl w:val="BE08F3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867C478"/>
    <w:multiLevelType w:val="singleLevel"/>
    <w:tmpl w:val="D867C4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7F7F26F2"/>
    <w:rsid w:val="03F0147E"/>
    <w:rsid w:val="04BA22A0"/>
    <w:rsid w:val="0B4360CA"/>
    <w:rsid w:val="0FEA7D71"/>
    <w:rsid w:val="15AE4D07"/>
    <w:rsid w:val="33C4261F"/>
    <w:rsid w:val="4FCD042A"/>
    <w:rsid w:val="55A94766"/>
    <w:rsid w:val="5A690A56"/>
    <w:rsid w:val="637E0F5C"/>
    <w:rsid w:val="78266C93"/>
    <w:rsid w:val="7F7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left="200" w:leftChars="200"/>
      <w:outlineLvl w:val="0"/>
    </w:pPr>
    <w:rPr>
      <w:rFonts w:cs="Times New Roman"/>
      <w:b/>
      <w:kern w:val="44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1394</Characters>
  <Lines>0</Lines>
  <Paragraphs>0</Paragraphs>
  <TotalTime>0</TotalTime>
  <ScaleCrop>false</ScaleCrop>
  <LinksUpToDate>false</LinksUpToDate>
  <CharactersWithSpaces>1399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2023-03-18T05:02:00Z</dcterms:created>
  <dc:creator>南宫冰茹</dc:creator>
  <cp:lastModifiedBy>Ace</cp:lastModifiedBy>
  <dcterms:modified xsi:type="dcterms:W3CDTF">2023-05-29T23:44:46Z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0E5BC5721647401D9DE4541FA268E1FF</vt:lpwstr>
  </property>
</Properties>
</file>